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4A4" w:rsidRPr="006E4B60" w:rsidRDefault="00B144A4" w:rsidP="00703C06">
      <w:pPr>
        <w:widowControl/>
        <w:shd w:val="clear" w:color="auto" w:fill="FFFFFF"/>
        <w:spacing w:before="100" w:beforeAutospacing="1" w:after="100" w:afterAutospacing="1" w:line="480" w:lineRule="atLeast"/>
        <w:jc w:val="center"/>
        <w:rPr>
          <w:rFonts w:ascii="宋体" w:hAnsi="宋体" w:cs="宋体"/>
          <w:b/>
          <w:bCs/>
          <w:kern w:val="0"/>
          <w:sz w:val="30"/>
          <w:szCs w:val="30"/>
        </w:rPr>
      </w:pPr>
      <w:r w:rsidRPr="006E4B60">
        <w:rPr>
          <w:rFonts w:ascii="宋体" w:hAnsi="宋体" w:cs="宋体" w:hint="eastAsia"/>
          <w:b/>
          <w:bCs/>
          <w:kern w:val="0"/>
          <w:sz w:val="30"/>
          <w:szCs w:val="30"/>
        </w:rPr>
        <w:t>第十五届</w:t>
      </w:r>
      <w:r w:rsidRPr="006E4B60">
        <w:rPr>
          <w:rFonts w:ascii="宋体" w:cs="宋体" w:hint="eastAsia"/>
          <w:b/>
          <w:bCs/>
          <w:kern w:val="0"/>
          <w:sz w:val="30"/>
          <w:szCs w:val="30"/>
        </w:rPr>
        <w:t>“</w:t>
      </w:r>
      <w:r w:rsidRPr="006E4B60">
        <w:rPr>
          <w:rFonts w:ascii="宋体" w:hAnsi="宋体" w:cs="宋体" w:hint="eastAsia"/>
          <w:b/>
          <w:bCs/>
          <w:kern w:val="0"/>
          <w:sz w:val="30"/>
          <w:szCs w:val="30"/>
        </w:rPr>
        <w:t>明天小小科学家</w:t>
      </w:r>
      <w:r w:rsidRPr="006E4B60">
        <w:rPr>
          <w:rFonts w:ascii="宋体" w:cs="宋体" w:hint="eastAsia"/>
          <w:b/>
          <w:bCs/>
          <w:kern w:val="0"/>
          <w:sz w:val="30"/>
          <w:szCs w:val="30"/>
        </w:rPr>
        <w:t>”</w:t>
      </w:r>
      <w:r w:rsidRPr="006E4B60">
        <w:rPr>
          <w:rFonts w:ascii="宋体" w:hAnsi="宋体" w:cs="宋体" w:hint="eastAsia"/>
          <w:b/>
          <w:bCs/>
          <w:kern w:val="0"/>
          <w:sz w:val="30"/>
          <w:szCs w:val="30"/>
        </w:rPr>
        <w:t>奖励活动竞赛规则</w:t>
      </w:r>
      <w:r w:rsidRPr="006E4B60">
        <w:rPr>
          <w:rFonts w:ascii="宋体" w:hAnsi="宋体" w:cs="宋体"/>
          <w:b/>
          <w:bCs/>
          <w:kern w:val="0"/>
          <w:sz w:val="30"/>
          <w:szCs w:val="30"/>
        </w:rPr>
        <w:t xml:space="preserve"> </w:t>
      </w:r>
    </w:p>
    <w:p w:rsidR="00B144A4" w:rsidRPr="009610D1" w:rsidRDefault="00B144A4" w:rsidP="009610D1">
      <w:pPr>
        <w:widowControl/>
        <w:shd w:val="clear" w:color="auto" w:fill="FFFFFF"/>
        <w:snapToGrid w:val="0"/>
        <w:spacing w:before="100" w:beforeAutospacing="1" w:after="100" w:afterAutospacing="1" w:line="560" w:lineRule="exact"/>
        <w:jc w:val="left"/>
        <w:rPr>
          <w:rFonts w:ascii="仿宋" w:eastAsia="仿宋" w:hAnsi="仿宋" w:cs="宋体"/>
          <w:kern w:val="0"/>
          <w:sz w:val="32"/>
          <w:szCs w:val="32"/>
        </w:rPr>
      </w:pPr>
      <w:r w:rsidRPr="00703C06">
        <w:rPr>
          <w:rFonts w:ascii="宋体" w:hAnsi="宋体" w:cs="宋体" w:hint="eastAsia"/>
          <w:kern w:val="0"/>
          <w:szCs w:val="21"/>
        </w:rPr>
        <w:t xml:space="preserve">　</w:t>
      </w:r>
      <w:r w:rsidRPr="009610D1">
        <w:rPr>
          <w:rFonts w:ascii="仿宋" w:eastAsia="仿宋" w:hAnsi="仿宋" w:cs="宋体" w:hint="eastAsia"/>
          <w:kern w:val="0"/>
          <w:sz w:val="32"/>
          <w:szCs w:val="32"/>
        </w:rPr>
        <w:t xml:space="preserve">　</w:t>
      </w:r>
      <w:r w:rsidRPr="009610D1">
        <w:rPr>
          <w:rFonts w:ascii="仿宋" w:eastAsia="仿宋" w:hAnsi="仿宋" w:cs="宋体" w:hint="eastAsia"/>
          <w:b/>
          <w:bCs/>
          <w:kern w:val="0"/>
          <w:sz w:val="32"/>
          <w:szCs w:val="32"/>
        </w:rPr>
        <w:t>一、活动宗旨</w:t>
      </w:r>
      <w:r w:rsidRPr="009610D1">
        <w:rPr>
          <w:rFonts w:ascii="仿宋" w:eastAsia="仿宋" w:hAnsi="仿宋" w:cs="宋体"/>
          <w:b/>
          <w:bCs/>
          <w:kern w:val="0"/>
          <w:sz w:val="32"/>
          <w:szCs w:val="32"/>
        </w:rPr>
        <w:br/>
      </w:r>
      <w:r w:rsidRPr="009610D1">
        <w:rPr>
          <w:rFonts w:ascii="仿宋" w:eastAsia="仿宋" w:hAnsi="仿宋" w:cs="宋体" w:hint="eastAsia"/>
          <w:kern w:val="0"/>
          <w:sz w:val="32"/>
          <w:szCs w:val="32"/>
        </w:rPr>
        <w:t xml:space="preserve">　　选拔和奖励具有未来科研潜质的创新型科技后备人才，为国内优秀青少年科技爱好者提供一个展示、交流和学习的平台。鼓励青少年立志投身于自然科学研究事业，培养科学道德、创新精神和实践能力，提高科学素质。奖励培养和指导优秀学生的学校和辅导机构，推动青少年科技教育工作广泛深入开展。</w:t>
      </w:r>
    </w:p>
    <w:p w:rsidR="00B144A4" w:rsidRPr="009610D1" w:rsidRDefault="00B144A4" w:rsidP="009610D1">
      <w:pPr>
        <w:widowControl/>
        <w:shd w:val="clear" w:color="auto" w:fill="FFFFFF"/>
        <w:snapToGrid w:val="0"/>
        <w:spacing w:before="100" w:beforeAutospacing="1" w:after="100" w:afterAutospacing="1" w:line="560" w:lineRule="exact"/>
        <w:jc w:val="left"/>
        <w:rPr>
          <w:rFonts w:ascii="仿宋" w:eastAsia="仿宋" w:hAnsi="仿宋" w:cs="宋体"/>
          <w:kern w:val="0"/>
          <w:sz w:val="32"/>
          <w:szCs w:val="32"/>
        </w:rPr>
      </w:pPr>
      <w:r w:rsidRPr="009610D1">
        <w:rPr>
          <w:rFonts w:ascii="仿宋" w:eastAsia="仿宋" w:hAnsi="仿宋" w:cs="宋体" w:hint="eastAsia"/>
          <w:kern w:val="0"/>
          <w:sz w:val="32"/>
          <w:szCs w:val="32"/>
        </w:rPr>
        <w:t xml:space="preserve">　　</w:t>
      </w:r>
      <w:r w:rsidRPr="009610D1">
        <w:rPr>
          <w:rFonts w:ascii="仿宋" w:eastAsia="仿宋" w:hAnsi="仿宋" w:cs="宋体" w:hint="eastAsia"/>
          <w:b/>
          <w:bCs/>
          <w:kern w:val="0"/>
          <w:sz w:val="32"/>
          <w:szCs w:val="32"/>
        </w:rPr>
        <w:t>二、参赛条件</w:t>
      </w:r>
      <w:r w:rsidRPr="009610D1">
        <w:rPr>
          <w:rFonts w:ascii="仿宋" w:eastAsia="仿宋" w:hAnsi="仿宋" w:cs="宋体"/>
          <w:b/>
          <w:bCs/>
          <w:kern w:val="0"/>
          <w:sz w:val="32"/>
          <w:szCs w:val="32"/>
        </w:rPr>
        <w:br/>
      </w:r>
      <w:r w:rsidRPr="009610D1">
        <w:rPr>
          <w:rFonts w:ascii="仿宋" w:eastAsia="仿宋" w:hAnsi="仿宋" w:cs="宋体" w:hint="eastAsia"/>
          <w:kern w:val="0"/>
          <w:sz w:val="32"/>
          <w:szCs w:val="32"/>
        </w:rPr>
        <w:t xml:space="preserve">　　（一）参赛学生要求</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申报时为国内普通中等学校高中在读学生，品学兼优，有独立或在他人指导下完成的科学和技术研究成果。</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（二）参赛项目要求</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每名学生只能以一个个人项目进行申报，项目研究时间不限。</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申报的研究项目包括</w:t>
      </w:r>
      <w:r w:rsidRPr="009610D1">
        <w:rPr>
          <w:rFonts w:ascii="仿宋" w:eastAsia="仿宋" w:hAnsi="仿宋" w:cs="宋体"/>
          <w:kern w:val="0"/>
          <w:sz w:val="32"/>
          <w:szCs w:val="32"/>
        </w:rPr>
        <w:t>12</w:t>
      </w:r>
      <w:r w:rsidRPr="009610D1">
        <w:rPr>
          <w:rFonts w:ascii="仿宋" w:eastAsia="仿宋" w:hAnsi="仿宋" w:cs="宋体" w:hint="eastAsia"/>
          <w:kern w:val="0"/>
          <w:sz w:val="32"/>
          <w:szCs w:val="32"/>
        </w:rPr>
        <w:t>个学科：数学、物理学、化学、生物化学、动物学、植物学、微生物学、医学与健康学、环境科学、地球与空间科学、计算机科学、工程学（具体参赛作品学科分类和学科认定说明见附件）。</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（三）不接受的项目</w:t>
      </w:r>
      <w:r w:rsidRPr="009610D1">
        <w:rPr>
          <w:rFonts w:ascii="仿宋" w:eastAsia="仿宋" w:hAnsi="仿宋" w:cs="宋体"/>
          <w:kern w:val="0"/>
          <w:sz w:val="32"/>
          <w:szCs w:val="32"/>
        </w:rPr>
        <w:t xml:space="preserve"> </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1</w:t>
      </w:r>
      <w:r w:rsidRPr="009610D1">
        <w:rPr>
          <w:rFonts w:ascii="仿宋" w:eastAsia="仿宋" w:hAnsi="仿宋" w:cs="宋体" w:hint="eastAsia"/>
          <w:kern w:val="0"/>
          <w:sz w:val="32"/>
          <w:szCs w:val="32"/>
        </w:rPr>
        <w:t>．研究项目为集体项目（包括曾经以各种形式参加其他科技竞赛的相关集体项目，在原来集体项目基础上改进、完善和发展的项目）；</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 xml:space="preserve">2. </w:t>
      </w:r>
      <w:r w:rsidRPr="009610D1">
        <w:rPr>
          <w:rFonts w:ascii="仿宋" w:eastAsia="仿宋" w:hAnsi="仿宋" w:cs="宋体" w:hint="eastAsia"/>
          <w:kern w:val="0"/>
          <w:sz w:val="32"/>
          <w:szCs w:val="32"/>
        </w:rPr>
        <w:t>项目学科不属于本活动规定</w:t>
      </w:r>
      <w:r w:rsidRPr="009610D1">
        <w:rPr>
          <w:rFonts w:ascii="仿宋" w:eastAsia="仿宋" w:hAnsi="仿宋" w:cs="宋体"/>
          <w:kern w:val="0"/>
          <w:sz w:val="32"/>
          <w:szCs w:val="32"/>
        </w:rPr>
        <w:t>12</w:t>
      </w:r>
      <w:r w:rsidRPr="009610D1">
        <w:rPr>
          <w:rFonts w:ascii="仿宋" w:eastAsia="仿宋" w:hAnsi="仿宋" w:cs="宋体" w:hint="eastAsia"/>
          <w:kern w:val="0"/>
          <w:sz w:val="32"/>
          <w:szCs w:val="32"/>
        </w:rPr>
        <w:t>个学科范畴；</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3</w:t>
      </w:r>
      <w:r w:rsidRPr="009610D1">
        <w:rPr>
          <w:rFonts w:ascii="仿宋" w:eastAsia="仿宋" w:hAnsi="仿宋" w:cs="宋体" w:hint="eastAsia"/>
          <w:kern w:val="0"/>
          <w:sz w:val="32"/>
          <w:szCs w:val="32"/>
        </w:rPr>
        <w:t>．项目与国家现行法律和法规有抵触；</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4</w:t>
      </w:r>
      <w:r w:rsidRPr="009610D1">
        <w:rPr>
          <w:rFonts w:ascii="仿宋" w:eastAsia="仿宋" w:hAnsi="仿宋" w:cs="宋体" w:hint="eastAsia"/>
          <w:kern w:val="0"/>
          <w:sz w:val="32"/>
          <w:szCs w:val="32"/>
        </w:rPr>
        <w:t>．项目危及人类生命财产安全；</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5</w:t>
      </w:r>
      <w:r w:rsidRPr="009610D1">
        <w:rPr>
          <w:rFonts w:ascii="仿宋" w:eastAsia="仿宋" w:hAnsi="仿宋" w:cs="宋体" w:hint="eastAsia"/>
          <w:kern w:val="0"/>
          <w:sz w:val="32"/>
          <w:szCs w:val="32"/>
        </w:rPr>
        <w:t>．项目为对人体或动物具有生理或心理危害的食品、化妆品、烟酒类、药品及医疗器械类项目。</w:t>
      </w:r>
    </w:p>
    <w:p w:rsidR="00B144A4" w:rsidRPr="009610D1" w:rsidRDefault="00B144A4" w:rsidP="009610D1">
      <w:pPr>
        <w:widowControl/>
        <w:shd w:val="clear" w:color="auto" w:fill="FFFFFF"/>
        <w:snapToGrid w:val="0"/>
        <w:spacing w:before="100" w:beforeAutospacing="1" w:after="100" w:afterAutospacing="1" w:line="560" w:lineRule="exact"/>
        <w:jc w:val="left"/>
        <w:rPr>
          <w:rFonts w:ascii="仿宋" w:eastAsia="仿宋" w:hAnsi="仿宋" w:cs="宋体"/>
          <w:kern w:val="0"/>
          <w:sz w:val="32"/>
          <w:szCs w:val="32"/>
        </w:rPr>
      </w:pPr>
      <w:r w:rsidRPr="009610D1">
        <w:rPr>
          <w:rFonts w:ascii="仿宋" w:eastAsia="仿宋" w:hAnsi="仿宋" w:cs="宋体" w:hint="eastAsia"/>
          <w:kern w:val="0"/>
          <w:sz w:val="32"/>
          <w:szCs w:val="32"/>
        </w:rPr>
        <w:t xml:space="preserve">　　</w:t>
      </w:r>
      <w:r w:rsidRPr="009610D1">
        <w:rPr>
          <w:rFonts w:ascii="仿宋" w:eastAsia="仿宋" w:hAnsi="仿宋" w:cs="宋体" w:hint="eastAsia"/>
          <w:b/>
          <w:bCs/>
          <w:kern w:val="0"/>
          <w:sz w:val="32"/>
          <w:szCs w:val="32"/>
        </w:rPr>
        <w:t>三、活动程序</w:t>
      </w:r>
      <w:r w:rsidRPr="009610D1">
        <w:rPr>
          <w:rFonts w:ascii="仿宋" w:eastAsia="仿宋" w:hAnsi="仿宋" w:cs="宋体"/>
          <w:b/>
          <w:bCs/>
          <w:kern w:val="0"/>
          <w:sz w:val="32"/>
          <w:szCs w:val="32"/>
        </w:rPr>
        <w:br/>
      </w:r>
      <w:r w:rsidRPr="009610D1">
        <w:rPr>
          <w:rFonts w:ascii="仿宋" w:eastAsia="仿宋" w:hAnsi="仿宋" w:cs="宋体" w:hint="eastAsia"/>
          <w:kern w:val="0"/>
          <w:sz w:val="32"/>
          <w:szCs w:val="32"/>
        </w:rPr>
        <w:t xml:space="preserve">　　（一）活动申报</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活动申报包括在线申报和纸质申报两个步骤。申报内容包括《申报表一：学生情况表》、《申报表二：研究项目表》、《申报表三：个人陈述表》、《申报表四</w:t>
      </w:r>
      <w:r w:rsidRPr="009610D1">
        <w:rPr>
          <w:rFonts w:ascii="仿宋" w:eastAsia="仿宋" w:hAnsi="仿宋" w:cs="宋体"/>
          <w:kern w:val="0"/>
          <w:sz w:val="32"/>
          <w:szCs w:val="32"/>
        </w:rPr>
        <w:t>-1</w:t>
      </w:r>
      <w:r w:rsidRPr="009610D1">
        <w:rPr>
          <w:rFonts w:ascii="仿宋" w:eastAsia="仿宋" w:hAnsi="仿宋" w:cs="宋体" w:hint="eastAsia"/>
          <w:kern w:val="0"/>
          <w:sz w:val="32"/>
          <w:szCs w:val="32"/>
        </w:rPr>
        <w:t>：辅导教师表》、《申报表四</w:t>
      </w:r>
      <w:r w:rsidRPr="009610D1">
        <w:rPr>
          <w:rFonts w:ascii="仿宋" w:eastAsia="仿宋" w:hAnsi="仿宋" w:cs="宋体"/>
          <w:kern w:val="0"/>
          <w:sz w:val="32"/>
          <w:szCs w:val="32"/>
        </w:rPr>
        <w:t>-2</w:t>
      </w:r>
      <w:r w:rsidRPr="009610D1">
        <w:rPr>
          <w:rFonts w:ascii="仿宋" w:eastAsia="仿宋" w:hAnsi="仿宋" w:cs="宋体" w:hint="eastAsia"/>
          <w:kern w:val="0"/>
          <w:sz w:val="32"/>
          <w:szCs w:val="32"/>
        </w:rPr>
        <w:t>：指导科学家表》、《申报表五：专家推荐表》、《申报表六：学习成绩表》。凡在科技专家指导下完成项目研究者，须让有关专家填写《申报表四</w:t>
      </w:r>
      <w:r w:rsidRPr="009610D1">
        <w:rPr>
          <w:rFonts w:ascii="仿宋" w:eastAsia="仿宋" w:hAnsi="仿宋" w:cs="宋体"/>
          <w:kern w:val="0"/>
          <w:sz w:val="32"/>
          <w:szCs w:val="32"/>
        </w:rPr>
        <w:t>-2</w:t>
      </w:r>
      <w:r w:rsidRPr="009610D1">
        <w:rPr>
          <w:rFonts w:ascii="仿宋" w:eastAsia="仿宋" w:hAnsi="仿宋" w:cs="宋体" w:hint="eastAsia"/>
          <w:kern w:val="0"/>
          <w:sz w:val="32"/>
          <w:szCs w:val="32"/>
        </w:rPr>
        <w:t>》；辅导教师和指导科学家不能超过</w:t>
      </w:r>
      <w:r w:rsidRPr="009610D1">
        <w:rPr>
          <w:rFonts w:ascii="仿宋" w:eastAsia="仿宋" w:hAnsi="仿宋" w:cs="宋体"/>
          <w:kern w:val="0"/>
          <w:sz w:val="32"/>
          <w:szCs w:val="32"/>
        </w:rPr>
        <w:t>3</w:t>
      </w:r>
      <w:r w:rsidRPr="009610D1">
        <w:rPr>
          <w:rFonts w:ascii="仿宋" w:eastAsia="仿宋" w:hAnsi="仿宋" w:cs="宋体" w:hint="eastAsia"/>
          <w:kern w:val="0"/>
          <w:sz w:val="32"/>
          <w:szCs w:val="32"/>
        </w:rPr>
        <w:t>人；《申报表五》为选填，《申报表六》须同时提供一份由学校教务处出具并盖章的申报者原始成绩档案。</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1.</w:t>
      </w:r>
      <w:r w:rsidRPr="009610D1">
        <w:rPr>
          <w:rFonts w:ascii="仿宋" w:eastAsia="仿宋" w:hAnsi="仿宋" w:cs="宋体" w:hint="eastAsia"/>
          <w:kern w:val="0"/>
          <w:sz w:val="32"/>
          <w:szCs w:val="32"/>
        </w:rPr>
        <w:t>在线申报</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活动官方网站为：</w:t>
      </w:r>
      <w:hyperlink r:id="rId6" w:history="1">
        <w:r w:rsidRPr="009610D1">
          <w:rPr>
            <w:rFonts w:ascii="仿宋" w:eastAsia="仿宋" w:hAnsi="仿宋" w:cs="宋体"/>
            <w:color w:val="0000FF"/>
            <w:kern w:val="0"/>
            <w:sz w:val="32"/>
            <w:szCs w:val="32"/>
          </w:rPr>
          <w:t>http://mingtian.xiaoxiaotong.org</w:t>
        </w:r>
      </w:hyperlink>
      <w:r w:rsidRPr="009610D1">
        <w:rPr>
          <w:rFonts w:ascii="仿宋" w:eastAsia="仿宋" w:hAnsi="仿宋" w:cs="宋体" w:hint="eastAsia"/>
          <w:kern w:val="0"/>
          <w:sz w:val="32"/>
          <w:szCs w:val="32"/>
        </w:rPr>
        <w:t>。</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符合条件的学生登陆活动网站注册用户（每个学生分配一个报名号，作为参加活动的标识），下载《申报表》样表，准备好相关资料后，在线填写《表一》、《表二》、《表三》全部内容和《表四》、《表五》基本信息，上传电子版研究项目报告，并在线打印《表</w:t>
      </w:r>
      <w:r w:rsidRPr="009610D1">
        <w:rPr>
          <w:rFonts w:ascii="仿宋" w:eastAsia="仿宋" w:hAnsi="仿宋" w:cs="宋体"/>
          <w:kern w:val="0"/>
          <w:sz w:val="32"/>
          <w:szCs w:val="32"/>
        </w:rPr>
        <w:t>1-3</w:t>
      </w:r>
      <w:r w:rsidRPr="009610D1">
        <w:rPr>
          <w:rFonts w:ascii="仿宋" w:eastAsia="仿宋" w:hAnsi="仿宋" w:cs="宋体" w:hint="eastAsia"/>
          <w:kern w:val="0"/>
          <w:sz w:val="32"/>
          <w:szCs w:val="32"/>
        </w:rPr>
        <w:t>》并由相关人签字确认。</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smartTag w:uri="urn:schemas-microsoft-com:office:smarttags" w:element="chsdate">
        <w:smartTagPr>
          <w:attr w:name="IsROCDate" w:val="False"/>
          <w:attr w:name="IsLunarDate" w:val="False"/>
          <w:attr w:name="Day" w:val="20"/>
          <w:attr w:name="Month" w:val="5"/>
          <w:attr w:name="Year" w:val="2015"/>
        </w:smartTagPr>
        <w:r w:rsidRPr="009610D1">
          <w:rPr>
            <w:rFonts w:ascii="仿宋" w:eastAsia="仿宋" w:hAnsi="仿宋" w:cs="宋体"/>
            <w:kern w:val="0"/>
            <w:sz w:val="32"/>
            <w:szCs w:val="32"/>
          </w:rPr>
          <w:t>5</w:t>
        </w:r>
        <w:r w:rsidRPr="009610D1">
          <w:rPr>
            <w:rFonts w:ascii="仿宋" w:eastAsia="仿宋" w:hAnsi="仿宋" w:cs="宋体" w:hint="eastAsia"/>
            <w:kern w:val="0"/>
            <w:sz w:val="32"/>
            <w:szCs w:val="32"/>
          </w:rPr>
          <w:t>月</w:t>
        </w:r>
        <w:r w:rsidRPr="009610D1">
          <w:rPr>
            <w:rFonts w:ascii="仿宋" w:eastAsia="仿宋" w:hAnsi="仿宋" w:cs="宋体"/>
            <w:kern w:val="0"/>
            <w:sz w:val="32"/>
            <w:szCs w:val="32"/>
          </w:rPr>
          <w:t>20</w:t>
        </w:r>
        <w:r w:rsidRPr="009610D1">
          <w:rPr>
            <w:rFonts w:ascii="仿宋" w:eastAsia="仿宋" w:hAnsi="仿宋" w:cs="宋体" w:hint="eastAsia"/>
            <w:kern w:val="0"/>
            <w:sz w:val="32"/>
            <w:szCs w:val="32"/>
          </w:rPr>
          <w:t>日</w:t>
        </w:r>
      </w:smartTag>
      <w:r w:rsidRPr="009610D1">
        <w:rPr>
          <w:rFonts w:ascii="仿宋" w:eastAsia="仿宋" w:hAnsi="仿宋" w:cs="宋体"/>
          <w:kern w:val="0"/>
          <w:sz w:val="32"/>
          <w:szCs w:val="32"/>
        </w:rPr>
        <w:t>12:00</w:t>
      </w:r>
      <w:r w:rsidRPr="009610D1">
        <w:rPr>
          <w:rFonts w:ascii="仿宋" w:eastAsia="仿宋" w:hAnsi="仿宋" w:cs="宋体" w:hint="eastAsia"/>
          <w:kern w:val="0"/>
          <w:sz w:val="32"/>
          <w:szCs w:val="32"/>
        </w:rPr>
        <w:t>至</w:t>
      </w:r>
      <w:r w:rsidRPr="009610D1">
        <w:rPr>
          <w:rFonts w:ascii="仿宋" w:eastAsia="仿宋" w:hAnsi="仿宋" w:cs="宋体"/>
          <w:kern w:val="0"/>
          <w:sz w:val="32"/>
          <w:szCs w:val="32"/>
        </w:rPr>
        <w:t>6</w:t>
      </w:r>
      <w:r w:rsidRPr="009610D1">
        <w:rPr>
          <w:rFonts w:ascii="仿宋" w:eastAsia="仿宋" w:hAnsi="仿宋" w:cs="宋体" w:hint="eastAsia"/>
          <w:kern w:val="0"/>
          <w:sz w:val="32"/>
          <w:szCs w:val="32"/>
        </w:rPr>
        <w:t>月</w:t>
      </w:r>
      <w:r w:rsidRPr="009610D1">
        <w:rPr>
          <w:rFonts w:ascii="仿宋" w:eastAsia="仿宋" w:hAnsi="仿宋" w:cs="宋体"/>
          <w:kern w:val="0"/>
          <w:sz w:val="32"/>
          <w:szCs w:val="32"/>
        </w:rPr>
        <w:t>20</w:t>
      </w:r>
      <w:r w:rsidRPr="009610D1">
        <w:rPr>
          <w:rFonts w:ascii="仿宋" w:eastAsia="仿宋" w:hAnsi="仿宋" w:cs="宋体" w:hint="eastAsia"/>
          <w:kern w:val="0"/>
          <w:sz w:val="32"/>
          <w:szCs w:val="32"/>
        </w:rPr>
        <w:t>日</w:t>
      </w:r>
      <w:r w:rsidRPr="009610D1">
        <w:rPr>
          <w:rFonts w:ascii="仿宋" w:eastAsia="仿宋" w:hAnsi="仿宋" w:cs="宋体"/>
          <w:kern w:val="0"/>
          <w:sz w:val="32"/>
          <w:szCs w:val="32"/>
        </w:rPr>
        <w:t>12:00</w:t>
      </w:r>
      <w:r w:rsidRPr="009610D1">
        <w:rPr>
          <w:rFonts w:ascii="仿宋" w:eastAsia="仿宋" w:hAnsi="仿宋" w:cs="宋体" w:hint="eastAsia"/>
          <w:kern w:val="0"/>
          <w:sz w:val="32"/>
          <w:szCs w:val="32"/>
        </w:rPr>
        <w:t>为网上申报期，报名截止后申报系统将关闭。申报者必须严格按照网站申报说明和要求完成申报，否则将失去参赛资格。</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2.</w:t>
      </w:r>
      <w:r w:rsidRPr="009610D1">
        <w:rPr>
          <w:rFonts w:ascii="仿宋" w:eastAsia="仿宋" w:hAnsi="仿宋" w:cs="宋体" w:hint="eastAsia"/>
          <w:kern w:val="0"/>
          <w:sz w:val="32"/>
          <w:szCs w:val="32"/>
        </w:rPr>
        <w:t>纸质申报</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申报学生在</w:t>
      </w:r>
      <w:smartTag w:uri="urn:schemas-microsoft-com:office:smarttags" w:element="chsdate">
        <w:smartTagPr>
          <w:attr w:name="IsROCDate" w:val="False"/>
          <w:attr w:name="IsLunarDate" w:val="False"/>
          <w:attr w:name="Day" w:val="21"/>
          <w:attr w:name="Month" w:val="6"/>
          <w:attr w:name="Year" w:val="2015"/>
        </w:smartTagPr>
        <w:r w:rsidRPr="009610D1">
          <w:rPr>
            <w:rFonts w:ascii="仿宋" w:eastAsia="仿宋" w:hAnsi="仿宋" w:cs="宋体"/>
            <w:kern w:val="0"/>
            <w:sz w:val="32"/>
            <w:szCs w:val="32"/>
          </w:rPr>
          <w:t>6</w:t>
        </w:r>
        <w:r w:rsidRPr="009610D1">
          <w:rPr>
            <w:rFonts w:ascii="仿宋" w:eastAsia="仿宋" w:hAnsi="仿宋" w:cs="宋体" w:hint="eastAsia"/>
            <w:kern w:val="0"/>
            <w:sz w:val="32"/>
            <w:szCs w:val="32"/>
          </w:rPr>
          <w:t>月</w:t>
        </w:r>
        <w:r w:rsidRPr="009610D1">
          <w:rPr>
            <w:rFonts w:ascii="仿宋" w:eastAsia="仿宋" w:hAnsi="仿宋" w:cs="宋体"/>
            <w:kern w:val="0"/>
            <w:sz w:val="32"/>
            <w:szCs w:val="32"/>
          </w:rPr>
          <w:t>21</w:t>
        </w:r>
        <w:r w:rsidRPr="009610D1">
          <w:rPr>
            <w:rFonts w:ascii="仿宋" w:eastAsia="仿宋" w:hAnsi="仿宋" w:cs="宋体" w:hint="eastAsia"/>
            <w:kern w:val="0"/>
            <w:sz w:val="32"/>
            <w:szCs w:val="32"/>
          </w:rPr>
          <w:t>日前</w:t>
        </w:r>
      </w:smartTag>
      <w:r w:rsidRPr="009610D1">
        <w:rPr>
          <w:rFonts w:ascii="仿宋" w:eastAsia="仿宋" w:hAnsi="仿宋" w:cs="宋体" w:hint="eastAsia"/>
          <w:kern w:val="0"/>
          <w:sz w:val="32"/>
          <w:szCs w:val="32"/>
        </w:rPr>
        <w:t>将《申报表一》、《申报表二》、《申报表三》、《申报表六》由所在学校盖章后，连同《申报表四》、《申报表五》以邮局</w:t>
      </w:r>
      <w:r w:rsidRPr="009610D1">
        <w:rPr>
          <w:rFonts w:ascii="仿宋" w:eastAsia="仿宋" w:hAnsi="仿宋" w:cs="宋体"/>
          <w:kern w:val="0"/>
          <w:sz w:val="32"/>
          <w:szCs w:val="32"/>
        </w:rPr>
        <w:t>EMS</w:t>
      </w:r>
      <w:r w:rsidRPr="009610D1">
        <w:rPr>
          <w:rFonts w:ascii="仿宋" w:eastAsia="仿宋" w:hAnsi="仿宋" w:cs="宋体" w:hint="eastAsia"/>
          <w:kern w:val="0"/>
          <w:sz w:val="32"/>
          <w:szCs w:val="32"/>
        </w:rPr>
        <w:t>特快专递方式邮寄至组委会办公室，邮寄时间以邮戳为准。</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邮寄地址：北京市</w:t>
      </w:r>
      <w:r w:rsidRPr="009610D1">
        <w:rPr>
          <w:rFonts w:ascii="仿宋" w:eastAsia="仿宋" w:hAnsi="仿宋" w:cs="宋体"/>
          <w:kern w:val="0"/>
          <w:sz w:val="32"/>
          <w:szCs w:val="32"/>
        </w:rPr>
        <w:t>100049</w:t>
      </w:r>
      <w:r w:rsidRPr="009610D1">
        <w:rPr>
          <w:rFonts w:ascii="仿宋" w:eastAsia="仿宋" w:hAnsi="仿宋" w:cs="宋体" w:hint="eastAsia"/>
          <w:kern w:val="0"/>
          <w:sz w:val="32"/>
          <w:szCs w:val="32"/>
        </w:rPr>
        <w:t>信箱</w:t>
      </w:r>
      <w:r w:rsidRPr="009610D1">
        <w:rPr>
          <w:rFonts w:ascii="仿宋" w:eastAsia="仿宋" w:hAnsi="仿宋" w:cs="宋体"/>
          <w:kern w:val="0"/>
          <w:sz w:val="32"/>
          <w:szCs w:val="32"/>
        </w:rPr>
        <w:t>002</w:t>
      </w:r>
      <w:r w:rsidRPr="009610D1">
        <w:rPr>
          <w:rFonts w:ascii="仿宋" w:eastAsia="仿宋" w:hAnsi="仿宋" w:cs="宋体" w:hint="eastAsia"/>
          <w:kern w:val="0"/>
          <w:sz w:val="32"/>
          <w:szCs w:val="32"/>
        </w:rPr>
        <w:t>分箱</w:t>
      </w:r>
      <w:r w:rsidRPr="009610D1">
        <w:rPr>
          <w:rFonts w:ascii="仿宋" w:eastAsia="仿宋" w:hAnsi="仿宋" w:cs="宋体"/>
          <w:kern w:val="0"/>
          <w:sz w:val="32"/>
          <w:szCs w:val="32"/>
        </w:rPr>
        <w:t xml:space="preserve"> </w:t>
      </w:r>
      <w:r w:rsidRPr="009610D1">
        <w:rPr>
          <w:rFonts w:ascii="仿宋" w:eastAsia="仿宋" w:hAnsi="仿宋" w:cs="宋体" w:hint="eastAsia"/>
          <w:kern w:val="0"/>
          <w:sz w:val="32"/>
          <w:szCs w:val="32"/>
        </w:rPr>
        <w:t>“明天小小科学家”奖励活动组委会办公室，邮政编码：</w:t>
      </w:r>
      <w:r w:rsidRPr="009610D1">
        <w:rPr>
          <w:rFonts w:ascii="仿宋" w:eastAsia="仿宋" w:hAnsi="仿宋" w:cs="宋体"/>
          <w:kern w:val="0"/>
          <w:sz w:val="32"/>
          <w:szCs w:val="32"/>
        </w:rPr>
        <w:t>100049</w:t>
      </w:r>
      <w:r w:rsidRPr="009610D1">
        <w:rPr>
          <w:rFonts w:ascii="仿宋" w:eastAsia="仿宋" w:hAnsi="仿宋" w:cs="宋体" w:hint="eastAsia"/>
          <w:kern w:val="0"/>
          <w:sz w:val="32"/>
          <w:szCs w:val="32"/>
        </w:rPr>
        <w:t>。</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（二）资格审查</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资格审查包括省级审查和组委会办公室审查。</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1.</w:t>
      </w:r>
      <w:r w:rsidRPr="009610D1">
        <w:rPr>
          <w:rFonts w:ascii="仿宋" w:eastAsia="仿宋" w:hAnsi="仿宋" w:cs="宋体" w:hint="eastAsia"/>
          <w:kern w:val="0"/>
          <w:sz w:val="32"/>
          <w:szCs w:val="32"/>
        </w:rPr>
        <w:t>省级审查</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各省、自治区、直辖市科协青少年科技教育工作机构和香港新一代文化协会、澳门教育暨青年局负责对本地区申报学生进行审查核准。具体审查内容包括：</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1</w:t>
      </w:r>
      <w:r w:rsidRPr="009610D1">
        <w:rPr>
          <w:rFonts w:ascii="仿宋" w:eastAsia="仿宋" w:hAnsi="仿宋" w:cs="宋体" w:hint="eastAsia"/>
          <w:kern w:val="0"/>
          <w:sz w:val="32"/>
          <w:szCs w:val="32"/>
        </w:rPr>
        <w:t>）申报学生资格是否符合本办法的规定；</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2</w:t>
      </w:r>
      <w:r w:rsidRPr="009610D1">
        <w:rPr>
          <w:rFonts w:ascii="仿宋" w:eastAsia="仿宋" w:hAnsi="仿宋" w:cs="宋体" w:hint="eastAsia"/>
          <w:kern w:val="0"/>
          <w:sz w:val="32"/>
          <w:szCs w:val="32"/>
        </w:rPr>
        <w:t>）学生申报项目是否符合要求（是否为本次活动规定的不接受的申报项目，研究报告是否存在弄虚作假情况）；</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省级审查结束后，由审查部门填写《省级审查情况表》并加盖公章，于</w:t>
      </w:r>
      <w:smartTag w:uri="urn:schemas-microsoft-com:office:smarttags" w:element="chsdate">
        <w:smartTagPr>
          <w:attr w:name="IsROCDate" w:val="False"/>
          <w:attr w:name="IsLunarDate" w:val="False"/>
          <w:attr w:name="Day" w:val="30"/>
          <w:attr w:name="Month" w:val="6"/>
          <w:attr w:name="Year" w:val="2015"/>
        </w:smartTagPr>
        <w:r w:rsidRPr="009610D1">
          <w:rPr>
            <w:rFonts w:ascii="仿宋" w:eastAsia="仿宋" w:hAnsi="仿宋" w:cs="宋体"/>
            <w:kern w:val="0"/>
            <w:sz w:val="32"/>
            <w:szCs w:val="32"/>
          </w:rPr>
          <w:t>6</w:t>
        </w:r>
        <w:r w:rsidRPr="009610D1">
          <w:rPr>
            <w:rFonts w:ascii="仿宋" w:eastAsia="仿宋" w:hAnsi="仿宋" w:cs="宋体" w:hint="eastAsia"/>
            <w:kern w:val="0"/>
            <w:sz w:val="32"/>
            <w:szCs w:val="32"/>
          </w:rPr>
          <w:t>月</w:t>
        </w:r>
        <w:r w:rsidRPr="009610D1">
          <w:rPr>
            <w:rFonts w:ascii="仿宋" w:eastAsia="仿宋" w:hAnsi="仿宋" w:cs="宋体"/>
            <w:kern w:val="0"/>
            <w:sz w:val="32"/>
            <w:szCs w:val="32"/>
          </w:rPr>
          <w:t>30</w:t>
        </w:r>
        <w:r w:rsidRPr="009610D1">
          <w:rPr>
            <w:rFonts w:ascii="仿宋" w:eastAsia="仿宋" w:hAnsi="仿宋" w:cs="宋体" w:hint="eastAsia"/>
            <w:kern w:val="0"/>
            <w:sz w:val="32"/>
            <w:szCs w:val="32"/>
          </w:rPr>
          <w:t>日前</w:t>
        </w:r>
      </w:smartTag>
      <w:r w:rsidRPr="009610D1">
        <w:rPr>
          <w:rFonts w:ascii="仿宋" w:eastAsia="仿宋" w:hAnsi="仿宋" w:cs="宋体" w:hint="eastAsia"/>
          <w:kern w:val="0"/>
          <w:sz w:val="32"/>
          <w:szCs w:val="32"/>
        </w:rPr>
        <w:t>传真至组委会办公室，传真号码</w:t>
      </w:r>
      <w:r w:rsidRPr="009610D1">
        <w:rPr>
          <w:rFonts w:ascii="仿宋" w:eastAsia="仿宋" w:hAnsi="仿宋" w:cs="宋体"/>
          <w:kern w:val="0"/>
          <w:sz w:val="32"/>
          <w:szCs w:val="32"/>
        </w:rPr>
        <w:t>010-62180521</w:t>
      </w:r>
      <w:r w:rsidRPr="009610D1">
        <w:rPr>
          <w:rFonts w:ascii="仿宋" w:eastAsia="仿宋" w:hAnsi="仿宋" w:cs="宋体" w:hint="eastAsia"/>
          <w:kern w:val="0"/>
          <w:sz w:val="32"/>
          <w:szCs w:val="32"/>
        </w:rPr>
        <w:t>。</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2.</w:t>
      </w:r>
      <w:r w:rsidRPr="009610D1">
        <w:rPr>
          <w:rFonts w:ascii="仿宋" w:eastAsia="仿宋" w:hAnsi="仿宋" w:cs="宋体" w:hint="eastAsia"/>
          <w:kern w:val="0"/>
          <w:sz w:val="32"/>
          <w:szCs w:val="32"/>
        </w:rPr>
        <w:t>组委会办公室审查</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组委会办公室负责对所有申报者参赛资格、申报资料、研究项目进行形式审查和内容审查，并结合省级审查意见确定最终合格名单，审查结果在活动网站进行发布。</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（三）评审</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活动评审分为初评和终评两个阶段。</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初评：通过资格审查的申报学生获得初评资格，由评审委员会专家对申报学生资料和研究项目进行测评，根据初评成绩排序，前</w:t>
      </w:r>
      <w:r w:rsidRPr="009610D1">
        <w:rPr>
          <w:rFonts w:ascii="仿宋" w:eastAsia="仿宋" w:hAnsi="仿宋" w:cs="宋体"/>
          <w:kern w:val="0"/>
          <w:sz w:val="32"/>
          <w:szCs w:val="32"/>
        </w:rPr>
        <w:t>100</w:t>
      </w:r>
      <w:r w:rsidRPr="009610D1">
        <w:rPr>
          <w:rFonts w:ascii="仿宋" w:eastAsia="仿宋" w:hAnsi="仿宋" w:cs="宋体" w:hint="eastAsia"/>
          <w:kern w:val="0"/>
          <w:sz w:val="32"/>
          <w:szCs w:val="32"/>
        </w:rPr>
        <w:t>名入围终评。</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终评：入围终评的学生必须在规定时间内向组委会办公室提交研究报告、研究日志、实验数据、获奖证明等原始证明材料，逾期未提交者视为弃权。如因未按要求提交材料、个人弃权等原因出现名额空缺，不再递补。</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入围终评的学生由所在省（自治区、直辖市）科协青少年科技教育工作机构工作人员带队到北京参加终评活动。终评学生名额因故出现空缺时，不再递补。</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终评包括研究项目问辩、知识水平测试、综合素质考察三个评审环节和参观实验室、与科学家对话等交流活动。举行颁奖典礼，公布本届活动获奖学生名单。</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在入围终评的</w:t>
      </w:r>
      <w:r w:rsidRPr="009610D1">
        <w:rPr>
          <w:rFonts w:ascii="仿宋" w:eastAsia="仿宋" w:hAnsi="仿宋" w:cs="宋体"/>
          <w:kern w:val="0"/>
          <w:sz w:val="32"/>
          <w:szCs w:val="32"/>
        </w:rPr>
        <w:t>100</w:t>
      </w:r>
      <w:r w:rsidRPr="009610D1">
        <w:rPr>
          <w:rFonts w:ascii="仿宋" w:eastAsia="仿宋" w:hAnsi="仿宋" w:cs="宋体" w:hint="eastAsia"/>
          <w:kern w:val="0"/>
          <w:sz w:val="32"/>
          <w:szCs w:val="32"/>
        </w:rPr>
        <w:t>名学生中，产生“明天小小科学家”称号获得者</w:t>
      </w:r>
      <w:r w:rsidRPr="009610D1">
        <w:rPr>
          <w:rFonts w:ascii="仿宋" w:eastAsia="仿宋" w:hAnsi="仿宋" w:cs="宋体"/>
          <w:kern w:val="0"/>
          <w:sz w:val="32"/>
          <w:szCs w:val="32"/>
        </w:rPr>
        <w:t>3</w:t>
      </w:r>
      <w:r w:rsidRPr="009610D1">
        <w:rPr>
          <w:rFonts w:ascii="仿宋" w:eastAsia="仿宋" w:hAnsi="仿宋" w:cs="宋体" w:hint="eastAsia"/>
          <w:kern w:val="0"/>
          <w:sz w:val="32"/>
          <w:szCs w:val="32"/>
        </w:rPr>
        <w:t>人，一等奖</w:t>
      </w:r>
      <w:r w:rsidRPr="009610D1">
        <w:rPr>
          <w:rFonts w:ascii="仿宋" w:eastAsia="仿宋" w:hAnsi="仿宋" w:cs="宋体"/>
          <w:kern w:val="0"/>
          <w:sz w:val="32"/>
          <w:szCs w:val="32"/>
        </w:rPr>
        <w:t>12</w:t>
      </w:r>
      <w:r w:rsidRPr="009610D1">
        <w:rPr>
          <w:rFonts w:ascii="仿宋" w:eastAsia="仿宋" w:hAnsi="仿宋" w:cs="宋体" w:hint="eastAsia"/>
          <w:kern w:val="0"/>
          <w:sz w:val="32"/>
          <w:szCs w:val="32"/>
        </w:rPr>
        <w:t>人，二等奖</w:t>
      </w:r>
      <w:r w:rsidRPr="009610D1">
        <w:rPr>
          <w:rFonts w:ascii="仿宋" w:eastAsia="仿宋" w:hAnsi="仿宋" w:cs="宋体"/>
          <w:kern w:val="0"/>
          <w:sz w:val="32"/>
          <w:szCs w:val="32"/>
        </w:rPr>
        <w:t>35</w:t>
      </w:r>
      <w:r w:rsidRPr="009610D1">
        <w:rPr>
          <w:rFonts w:ascii="仿宋" w:eastAsia="仿宋" w:hAnsi="仿宋" w:cs="宋体" w:hint="eastAsia"/>
          <w:kern w:val="0"/>
          <w:sz w:val="32"/>
          <w:szCs w:val="32"/>
        </w:rPr>
        <w:t>人，三等奖</w:t>
      </w:r>
      <w:r w:rsidRPr="009610D1">
        <w:rPr>
          <w:rFonts w:ascii="仿宋" w:eastAsia="仿宋" w:hAnsi="仿宋" w:cs="宋体"/>
          <w:kern w:val="0"/>
          <w:sz w:val="32"/>
          <w:szCs w:val="32"/>
        </w:rPr>
        <w:t>50</w:t>
      </w:r>
      <w:r w:rsidRPr="009610D1">
        <w:rPr>
          <w:rFonts w:ascii="仿宋" w:eastAsia="仿宋" w:hAnsi="仿宋" w:cs="宋体" w:hint="eastAsia"/>
          <w:kern w:val="0"/>
          <w:sz w:val="32"/>
          <w:szCs w:val="32"/>
        </w:rPr>
        <w:t>人。</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（四）终评展示和交流</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1.</w:t>
      </w:r>
      <w:r w:rsidRPr="009610D1">
        <w:rPr>
          <w:rFonts w:ascii="仿宋" w:eastAsia="仿宋" w:hAnsi="仿宋" w:cs="宋体" w:hint="eastAsia"/>
          <w:kern w:val="0"/>
          <w:sz w:val="32"/>
          <w:szCs w:val="32"/>
        </w:rPr>
        <w:t>终评除了研究项目问辩、综合素质考察、知识水平测试等评审活动外，还将举办公开展示和科技主题参观、交流和实践活动。参赛学生有义务参加组委会开展的各项活动。</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2.</w:t>
      </w:r>
      <w:r w:rsidRPr="009610D1">
        <w:rPr>
          <w:rFonts w:ascii="仿宋" w:eastAsia="仿宋" w:hAnsi="仿宋" w:cs="宋体" w:hint="eastAsia"/>
          <w:kern w:val="0"/>
          <w:sz w:val="32"/>
          <w:szCs w:val="32"/>
        </w:rPr>
        <w:t>终评学生作品展示按学科进行布展。</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3.</w:t>
      </w:r>
      <w:r w:rsidRPr="009610D1">
        <w:rPr>
          <w:rFonts w:ascii="仿宋" w:eastAsia="仿宋" w:hAnsi="仿宋" w:cs="宋体" w:hint="eastAsia"/>
          <w:kern w:val="0"/>
          <w:sz w:val="32"/>
          <w:szCs w:val="32"/>
        </w:rPr>
        <w:t>布展要求</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1</w:t>
      </w:r>
      <w:r w:rsidRPr="009610D1">
        <w:rPr>
          <w:rFonts w:ascii="仿宋" w:eastAsia="仿宋" w:hAnsi="仿宋" w:cs="宋体" w:hint="eastAsia"/>
          <w:kern w:val="0"/>
          <w:sz w:val="32"/>
          <w:szCs w:val="32"/>
        </w:rPr>
        <w:t>）展位：每个参赛学生一个展位（长</w:t>
      </w:r>
      <w:smartTag w:uri="urn:schemas-microsoft-com:office:smarttags" w:element="chmetcnv">
        <w:smartTagPr>
          <w:attr w:name="TCSC" w:val="0"/>
          <w:attr w:name="NumberType" w:val="1"/>
          <w:attr w:name="Negative" w:val="False"/>
          <w:attr w:name="HasSpace" w:val="False"/>
          <w:attr w:name="SourceValue" w:val="2"/>
          <w:attr w:name="UnitName" w:val="米"/>
        </w:smartTagPr>
        <w:r w:rsidRPr="009610D1">
          <w:rPr>
            <w:rFonts w:ascii="仿宋" w:eastAsia="仿宋" w:hAnsi="仿宋" w:cs="宋体"/>
            <w:kern w:val="0"/>
            <w:sz w:val="32"/>
            <w:szCs w:val="32"/>
          </w:rPr>
          <w:t>2</w:t>
        </w:r>
        <w:r w:rsidRPr="009610D1">
          <w:rPr>
            <w:rFonts w:ascii="仿宋" w:eastAsia="仿宋" w:hAnsi="仿宋" w:cs="宋体" w:hint="eastAsia"/>
            <w:kern w:val="0"/>
            <w:sz w:val="32"/>
            <w:szCs w:val="32"/>
          </w:rPr>
          <w:t>米</w:t>
        </w:r>
      </w:smartTag>
      <w:r w:rsidRPr="009610D1">
        <w:rPr>
          <w:rFonts w:ascii="仿宋" w:eastAsia="仿宋" w:hAnsi="仿宋" w:cs="宋体" w:hint="eastAsia"/>
          <w:kern w:val="0"/>
          <w:sz w:val="32"/>
          <w:szCs w:val="32"/>
        </w:rPr>
        <w:t>，宽</w:t>
      </w:r>
      <w:smartTag w:uri="urn:schemas-microsoft-com:office:smarttags" w:element="chmetcnv">
        <w:smartTagPr>
          <w:attr w:name="TCSC" w:val="0"/>
          <w:attr w:name="NumberType" w:val="1"/>
          <w:attr w:name="Negative" w:val="False"/>
          <w:attr w:name="HasSpace" w:val="False"/>
          <w:attr w:name="SourceValue" w:val="1"/>
          <w:attr w:name="UnitName" w:val="米"/>
        </w:smartTagPr>
        <w:r w:rsidRPr="009610D1">
          <w:rPr>
            <w:rFonts w:ascii="仿宋" w:eastAsia="仿宋" w:hAnsi="仿宋" w:cs="宋体"/>
            <w:kern w:val="0"/>
            <w:sz w:val="32"/>
            <w:szCs w:val="32"/>
          </w:rPr>
          <w:t>1</w:t>
        </w:r>
        <w:r w:rsidRPr="009610D1">
          <w:rPr>
            <w:rFonts w:ascii="仿宋" w:eastAsia="仿宋" w:hAnsi="仿宋" w:cs="宋体" w:hint="eastAsia"/>
            <w:kern w:val="0"/>
            <w:sz w:val="32"/>
            <w:szCs w:val="32"/>
          </w:rPr>
          <w:t>米</w:t>
        </w:r>
      </w:smartTag>
      <w:r w:rsidRPr="009610D1">
        <w:rPr>
          <w:rFonts w:ascii="仿宋" w:eastAsia="仿宋" w:hAnsi="仿宋" w:cs="宋体" w:hint="eastAsia"/>
          <w:kern w:val="0"/>
          <w:sz w:val="32"/>
          <w:szCs w:val="32"/>
        </w:rPr>
        <w:t>，高</w:t>
      </w:r>
      <w:smartTag w:uri="urn:schemas-microsoft-com:office:smarttags" w:element="chmetcnv">
        <w:smartTagPr>
          <w:attr w:name="TCSC" w:val="0"/>
          <w:attr w:name="NumberType" w:val="1"/>
          <w:attr w:name="Negative" w:val="False"/>
          <w:attr w:name="HasSpace" w:val="False"/>
          <w:attr w:name="SourceValue" w:val="2.4"/>
          <w:attr w:name="UnitName" w:val="米"/>
        </w:smartTagPr>
        <w:r w:rsidRPr="009610D1">
          <w:rPr>
            <w:rFonts w:ascii="仿宋" w:eastAsia="仿宋" w:hAnsi="仿宋" w:cs="宋体"/>
            <w:kern w:val="0"/>
            <w:sz w:val="32"/>
            <w:szCs w:val="32"/>
          </w:rPr>
          <w:t>2.4</w:t>
        </w:r>
        <w:r w:rsidRPr="009610D1">
          <w:rPr>
            <w:rFonts w:ascii="仿宋" w:eastAsia="仿宋" w:hAnsi="仿宋" w:cs="宋体" w:hint="eastAsia"/>
            <w:kern w:val="0"/>
            <w:sz w:val="32"/>
            <w:szCs w:val="32"/>
          </w:rPr>
          <w:t>米</w:t>
        </w:r>
      </w:smartTag>
      <w:r w:rsidRPr="009610D1">
        <w:rPr>
          <w:rFonts w:ascii="仿宋" w:eastAsia="仿宋" w:hAnsi="仿宋" w:cs="宋体" w:hint="eastAsia"/>
          <w:kern w:val="0"/>
          <w:sz w:val="32"/>
          <w:szCs w:val="32"/>
        </w:rPr>
        <w:t>），每个展位提供两块展板（宽</w:t>
      </w:r>
      <w:smartTag w:uri="urn:schemas-microsoft-com:office:smarttags" w:element="chmetcnv">
        <w:smartTagPr>
          <w:attr w:name="TCSC" w:val="0"/>
          <w:attr w:name="NumberType" w:val="1"/>
          <w:attr w:name="Negative" w:val="False"/>
          <w:attr w:name="HasSpace" w:val="False"/>
          <w:attr w:name="SourceValue" w:val="90"/>
          <w:attr w:name="UnitName" w:val="厘米"/>
        </w:smartTagPr>
        <w:r w:rsidRPr="009610D1">
          <w:rPr>
            <w:rFonts w:ascii="仿宋" w:eastAsia="仿宋" w:hAnsi="仿宋" w:cs="宋体"/>
            <w:kern w:val="0"/>
            <w:sz w:val="32"/>
            <w:szCs w:val="32"/>
          </w:rPr>
          <w:t>90</w:t>
        </w:r>
        <w:r w:rsidRPr="009610D1">
          <w:rPr>
            <w:rFonts w:ascii="仿宋" w:eastAsia="仿宋" w:hAnsi="仿宋" w:cs="宋体" w:hint="eastAsia"/>
            <w:kern w:val="0"/>
            <w:sz w:val="32"/>
            <w:szCs w:val="32"/>
          </w:rPr>
          <w:t>厘米</w:t>
        </w:r>
      </w:smartTag>
      <w:r w:rsidRPr="009610D1">
        <w:rPr>
          <w:rFonts w:ascii="仿宋" w:eastAsia="仿宋" w:hAnsi="仿宋" w:cs="宋体" w:hint="eastAsia"/>
          <w:kern w:val="0"/>
          <w:sz w:val="32"/>
          <w:szCs w:val="32"/>
        </w:rPr>
        <w:t>、高</w:t>
      </w:r>
      <w:smartTag w:uri="urn:schemas-microsoft-com:office:smarttags" w:element="chmetcnv">
        <w:smartTagPr>
          <w:attr w:name="TCSC" w:val="0"/>
          <w:attr w:name="NumberType" w:val="1"/>
          <w:attr w:name="Negative" w:val="False"/>
          <w:attr w:name="HasSpace" w:val="False"/>
          <w:attr w:name="SourceValue" w:val="120"/>
          <w:attr w:name="UnitName" w:val="厘米"/>
        </w:smartTagPr>
        <w:r w:rsidRPr="009610D1">
          <w:rPr>
            <w:rFonts w:ascii="仿宋" w:eastAsia="仿宋" w:hAnsi="仿宋" w:cs="宋体"/>
            <w:kern w:val="0"/>
            <w:sz w:val="32"/>
            <w:szCs w:val="32"/>
          </w:rPr>
          <w:t>120</w:t>
        </w:r>
        <w:r w:rsidRPr="009610D1">
          <w:rPr>
            <w:rFonts w:ascii="仿宋" w:eastAsia="仿宋" w:hAnsi="仿宋" w:cs="宋体" w:hint="eastAsia"/>
            <w:kern w:val="0"/>
            <w:sz w:val="32"/>
            <w:szCs w:val="32"/>
          </w:rPr>
          <w:t>厘米</w:t>
        </w:r>
      </w:smartTag>
      <w:r w:rsidRPr="009610D1">
        <w:rPr>
          <w:rFonts w:ascii="仿宋" w:eastAsia="仿宋" w:hAnsi="仿宋" w:cs="宋体" w:hint="eastAsia"/>
          <w:kern w:val="0"/>
          <w:sz w:val="32"/>
          <w:szCs w:val="32"/>
        </w:rPr>
        <w:t>），</w:t>
      </w:r>
      <w:r w:rsidRPr="009610D1">
        <w:rPr>
          <w:rFonts w:ascii="仿宋" w:eastAsia="仿宋" w:hAnsi="仿宋" w:cs="宋体"/>
          <w:kern w:val="0"/>
          <w:sz w:val="32"/>
          <w:szCs w:val="32"/>
        </w:rPr>
        <w:t>1</w:t>
      </w:r>
      <w:r w:rsidRPr="009610D1">
        <w:rPr>
          <w:rFonts w:ascii="仿宋" w:eastAsia="仿宋" w:hAnsi="仿宋" w:cs="宋体" w:hint="eastAsia"/>
          <w:kern w:val="0"/>
          <w:sz w:val="32"/>
          <w:szCs w:val="32"/>
        </w:rPr>
        <w:t>个展台，</w:t>
      </w:r>
      <w:r w:rsidRPr="009610D1">
        <w:rPr>
          <w:rFonts w:ascii="仿宋" w:eastAsia="仿宋" w:hAnsi="仿宋" w:cs="宋体"/>
          <w:kern w:val="0"/>
          <w:sz w:val="32"/>
          <w:szCs w:val="32"/>
        </w:rPr>
        <w:t>1</w:t>
      </w:r>
      <w:r w:rsidRPr="009610D1">
        <w:rPr>
          <w:rFonts w:ascii="仿宋" w:eastAsia="仿宋" w:hAnsi="仿宋" w:cs="宋体" w:hint="eastAsia"/>
          <w:kern w:val="0"/>
          <w:sz w:val="32"/>
          <w:szCs w:val="32"/>
        </w:rPr>
        <w:t>个电源插板（电压</w:t>
      </w:r>
      <w:r w:rsidRPr="009610D1">
        <w:rPr>
          <w:rFonts w:ascii="仿宋" w:eastAsia="仿宋" w:hAnsi="仿宋" w:cs="宋体"/>
          <w:kern w:val="0"/>
          <w:sz w:val="32"/>
          <w:szCs w:val="32"/>
        </w:rPr>
        <w:t>220V</w:t>
      </w:r>
      <w:r w:rsidRPr="009610D1">
        <w:rPr>
          <w:rFonts w:ascii="仿宋" w:eastAsia="仿宋" w:hAnsi="仿宋" w:cs="宋体" w:hint="eastAsia"/>
          <w:kern w:val="0"/>
          <w:sz w:val="32"/>
          <w:szCs w:val="32"/>
        </w:rPr>
        <w:t>，总功率≤</w:t>
      </w:r>
      <w:r w:rsidRPr="009610D1">
        <w:rPr>
          <w:rFonts w:ascii="仿宋" w:eastAsia="仿宋" w:hAnsi="仿宋" w:cs="宋体"/>
          <w:kern w:val="0"/>
          <w:sz w:val="32"/>
          <w:szCs w:val="32"/>
        </w:rPr>
        <w:t>1KW</w:t>
      </w:r>
      <w:r w:rsidRPr="009610D1">
        <w:rPr>
          <w:rFonts w:ascii="仿宋" w:eastAsia="仿宋" w:hAnsi="仿宋" w:cs="宋体" w:hint="eastAsia"/>
          <w:kern w:val="0"/>
          <w:sz w:val="32"/>
          <w:szCs w:val="32"/>
        </w:rPr>
        <w:t>，二头三头标准接口各一个）。终评展示期间，参赛学生负责所需参赛材料的携带、布展、保管和维护。组委会负责提供场地、展板、展台、电源、照明和常用布展工具，其它用品和必要的防护设备均需选手自带。</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2</w:t>
      </w:r>
      <w:r w:rsidRPr="009610D1">
        <w:rPr>
          <w:rFonts w:ascii="仿宋" w:eastAsia="仿宋" w:hAnsi="仿宋" w:cs="宋体" w:hint="eastAsia"/>
          <w:kern w:val="0"/>
          <w:sz w:val="32"/>
          <w:szCs w:val="32"/>
        </w:rPr>
        <w:t>）展品：参赛作品如涉及实物，须到现场展示（工程学科作品均须提供实物展示）。实物展品要求：长度≤</w:t>
      </w:r>
      <w:smartTag w:uri="urn:schemas-microsoft-com:office:smarttags" w:element="chmetcnv">
        <w:smartTagPr>
          <w:attr w:name="TCSC" w:val="0"/>
          <w:attr w:name="NumberType" w:val="1"/>
          <w:attr w:name="Negative" w:val="False"/>
          <w:attr w:name="HasSpace" w:val="False"/>
          <w:attr w:name="SourceValue" w:val="1"/>
          <w:attr w:name="UnitName" w:val="米"/>
        </w:smartTagPr>
        <w:r w:rsidRPr="009610D1">
          <w:rPr>
            <w:rFonts w:ascii="仿宋" w:eastAsia="仿宋" w:hAnsi="仿宋" w:cs="宋体"/>
            <w:kern w:val="0"/>
            <w:sz w:val="32"/>
            <w:szCs w:val="32"/>
          </w:rPr>
          <w:t>1</w:t>
        </w:r>
        <w:r w:rsidRPr="009610D1">
          <w:rPr>
            <w:rFonts w:ascii="仿宋" w:eastAsia="仿宋" w:hAnsi="仿宋" w:cs="宋体" w:hint="eastAsia"/>
            <w:kern w:val="0"/>
            <w:sz w:val="32"/>
            <w:szCs w:val="32"/>
          </w:rPr>
          <w:t>米</w:t>
        </w:r>
      </w:smartTag>
      <w:r w:rsidRPr="009610D1">
        <w:rPr>
          <w:rFonts w:ascii="仿宋" w:eastAsia="仿宋" w:hAnsi="仿宋" w:cs="宋体" w:hint="eastAsia"/>
          <w:kern w:val="0"/>
          <w:sz w:val="32"/>
          <w:szCs w:val="32"/>
        </w:rPr>
        <w:t>，宽度≤</w:t>
      </w:r>
      <w:smartTag w:uri="urn:schemas-microsoft-com:office:smarttags" w:element="chmetcnv">
        <w:smartTagPr>
          <w:attr w:name="TCSC" w:val="0"/>
          <w:attr w:name="NumberType" w:val="1"/>
          <w:attr w:name="Negative" w:val="False"/>
          <w:attr w:name="HasSpace" w:val="False"/>
          <w:attr w:name="SourceValue" w:val="1"/>
          <w:attr w:name="UnitName" w:val="米"/>
        </w:smartTagPr>
        <w:r w:rsidRPr="009610D1">
          <w:rPr>
            <w:rFonts w:ascii="仿宋" w:eastAsia="仿宋" w:hAnsi="仿宋" w:cs="宋体"/>
            <w:kern w:val="0"/>
            <w:sz w:val="32"/>
            <w:szCs w:val="32"/>
          </w:rPr>
          <w:t>1</w:t>
        </w:r>
        <w:r w:rsidRPr="009610D1">
          <w:rPr>
            <w:rFonts w:ascii="仿宋" w:eastAsia="仿宋" w:hAnsi="仿宋" w:cs="宋体" w:hint="eastAsia"/>
            <w:kern w:val="0"/>
            <w:sz w:val="32"/>
            <w:szCs w:val="32"/>
          </w:rPr>
          <w:t>米</w:t>
        </w:r>
      </w:smartTag>
      <w:r w:rsidRPr="009610D1">
        <w:rPr>
          <w:rFonts w:ascii="仿宋" w:eastAsia="仿宋" w:hAnsi="仿宋" w:cs="宋体" w:hint="eastAsia"/>
          <w:kern w:val="0"/>
          <w:sz w:val="32"/>
          <w:szCs w:val="32"/>
        </w:rPr>
        <w:t>，高度≤</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610D1">
          <w:rPr>
            <w:rFonts w:ascii="仿宋" w:eastAsia="仿宋" w:hAnsi="仿宋" w:cs="宋体"/>
            <w:kern w:val="0"/>
            <w:sz w:val="32"/>
            <w:szCs w:val="32"/>
          </w:rPr>
          <w:t>1.5</w:t>
        </w:r>
        <w:r w:rsidRPr="009610D1">
          <w:rPr>
            <w:rFonts w:ascii="仿宋" w:eastAsia="仿宋" w:hAnsi="仿宋" w:cs="宋体" w:hint="eastAsia"/>
            <w:kern w:val="0"/>
            <w:sz w:val="32"/>
            <w:szCs w:val="32"/>
          </w:rPr>
          <w:t>米</w:t>
        </w:r>
      </w:smartTag>
      <w:r w:rsidRPr="009610D1">
        <w:rPr>
          <w:rFonts w:ascii="仿宋" w:eastAsia="仿宋" w:hAnsi="仿宋" w:cs="宋体" w:hint="eastAsia"/>
          <w:kern w:val="0"/>
          <w:sz w:val="32"/>
          <w:szCs w:val="32"/>
        </w:rPr>
        <w:t>，重量≤</w:t>
      </w:r>
      <w:smartTag w:uri="urn:schemas-microsoft-com:office:smarttags" w:element="chmetcnv">
        <w:smartTagPr>
          <w:attr w:name="TCSC" w:val="0"/>
          <w:attr w:name="NumberType" w:val="1"/>
          <w:attr w:name="Negative" w:val="False"/>
          <w:attr w:name="HasSpace" w:val="False"/>
          <w:attr w:name="SourceValue" w:val="100"/>
          <w:attr w:name="UnitName" w:val="公斤"/>
        </w:smartTagPr>
        <w:r w:rsidRPr="009610D1">
          <w:rPr>
            <w:rFonts w:ascii="仿宋" w:eastAsia="仿宋" w:hAnsi="仿宋" w:cs="宋体"/>
            <w:kern w:val="0"/>
            <w:sz w:val="32"/>
            <w:szCs w:val="32"/>
          </w:rPr>
          <w:t>100</w:t>
        </w:r>
        <w:r w:rsidRPr="009610D1">
          <w:rPr>
            <w:rFonts w:ascii="仿宋" w:eastAsia="仿宋" w:hAnsi="仿宋" w:cs="宋体" w:hint="eastAsia"/>
            <w:kern w:val="0"/>
            <w:sz w:val="32"/>
            <w:szCs w:val="32"/>
          </w:rPr>
          <w:t>公斤</w:t>
        </w:r>
      </w:smartTag>
      <w:r w:rsidRPr="009610D1">
        <w:rPr>
          <w:rFonts w:ascii="仿宋" w:eastAsia="仿宋" w:hAnsi="仿宋" w:cs="宋体" w:hint="eastAsia"/>
          <w:kern w:val="0"/>
          <w:sz w:val="32"/>
          <w:szCs w:val="32"/>
        </w:rPr>
        <w:t>，如超出规定标准，请在布展前自行调整。选手必须根据展示的内容和形式</w:t>
      </w:r>
      <w:r w:rsidRPr="009610D1">
        <w:rPr>
          <w:rFonts w:ascii="仿宋" w:eastAsia="仿宋" w:hAnsi="仿宋" w:cs="宋体"/>
          <w:kern w:val="0"/>
          <w:sz w:val="32"/>
          <w:szCs w:val="32"/>
        </w:rPr>
        <w:t>,</w:t>
      </w:r>
      <w:r w:rsidRPr="009610D1">
        <w:rPr>
          <w:rFonts w:ascii="仿宋" w:eastAsia="仿宋" w:hAnsi="仿宋" w:cs="宋体" w:hint="eastAsia"/>
          <w:kern w:val="0"/>
          <w:sz w:val="32"/>
          <w:szCs w:val="32"/>
        </w:rPr>
        <w:t>发挥想象和创意</w:t>
      </w:r>
      <w:r w:rsidRPr="009610D1">
        <w:rPr>
          <w:rFonts w:ascii="仿宋" w:eastAsia="仿宋" w:hAnsi="仿宋" w:cs="宋体"/>
          <w:kern w:val="0"/>
          <w:sz w:val="32"/>
          <w:szCs w:val="32"/>
        </w:rPr>
        <w:t>,</w:t>
      </w:r>
      <w:r w:rsidRPr="009610D1">
        <w:rPr>
          <w:rFonts w:ascii="仿宋" w:eastAsia="仿宋" w:hAnsi="仿宋" w:cs="宋体" w:hint="eastAsia"/>
          <w:kern w:val="0"/>
          <w:sz w:val="32"/>
          <w:szCs w:val="32"/>
        </w:rPr>
        <w:t>自行设计和现场动手制作展板，禁止整版喷绘或将已经提前做好的展板直接带进会场进行展示。展示内容中不得出现指导教师姓名、媒体报道、申请专利或已获专利、专家评价、以往获奖情况以及其他涉嫌侵犯知识产权的内容等。</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布展完毕需要接受组委会的展位检查，包括展板设计、展品布置、展示内容，检查合格才能进入评审程序。</w:t>
      </w:r>
    </w:p>
    <w:p w:rsidR="00B144A4" w:rsidRPr="009610D1" w:rsidRDefault="00B144A4" w:rsidP="009610D1">
      <w:pPr>
        <w:widowControl/>
        <w:shd w:val="clear" w:color="auto" w:fill="FFFFFF"/>
        <w:snapToGrid w:val="0"/>
        <w:spacing w:before="100" w:beforeAutospacing="1" w:after="100" w:afterAutospacing="1" w:line="560" w:lineRule="exact"/>
        <w:jc w:val="left"/>
        <w:rPr>
          <w:rFonts w:ascii="仿宋" w:eastAsia="仿宋" w:hAnsi="仿宋" w:cs="宋体"/>
          <w:kern w:val="0"/>
          <w:sz w:val="32"/>
          <w:szCs w:val="32"/>
        </w:rPr>
      </w:pPr>
      <w:r w:rsidRPr="009610D1">
        <w:rPr>
          <w:rFonts w:ascii="仿宋" w:eastAsia="仿宋" w:hAnsi="仿宋" w:cs="宋体" w:hint="eastAsia"/>
          <w:kern w:val="0"/>
          <w:sz w:val="32"/>
          <w:szCs w:val="32"/>
        </w:rPr>
        <w:t xml:space="preserve">　　</w:t>
      </w:r>
      <w:r w:rsidRPr="009610D1">
        <w:rPr>
          <w:rFonts w:ascii="仿宋" w:eastAsia="仿宋" w:hAnsi="仿宋" w:cs="宋体" w:hint="eastAsia"/>
          <w:b/>
          <w:bCs/>
          <w:kern w:val="0"/>
          <w:sz w:val="32"/>
          <w:szCs w:val="32"/>
        </w:rPr>
        <w:t>四、活动表彰</w:t>
      </w:r>
      <w:r w:rsidRPr="009610D1">
        <w:rPr>
          <w:rFonts w:ascii="仿宋" w:eastAsia="仿宋" w:hAnsi="仿宋" w:cs="宋体"/>
          <w:b/>
          <w:bCs/>
          <w:kern w:val="0"/>
          <w:sz w:val="32"/>
          <w:szCs w:val="32"/>
        </w:rPr>
        <w:br/>
      </w:r>
      <w:r w:rsidRPr="009610D1">
        <w:rPr>
          <w:rFonts w:ascii="仿宋" w:eastAsia="仿宋" w:hAnsi="仿宋" w:cs="宋体" w:hint="eastAsia"/>
          <w:kern w:val="0"/>
          <w:sz w:val="32"/>
          <w:szCs w:val="32"/>
        </w:rPr>
        <w:t xml:space="preserve">　　（一）奖项设置</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设“明天小小科学家”称号获得者</w:t>
      </w:r>
      <w:r w:rsidRPr="009610D1">
        <w:rPr>
          <w:rFonts w:ascii="仿宋" w:eastAsia="仿宋" w:hAnsi="仿宋" w:cs="宋体"/>
          <w:kern w:val="0"/>
          <w:sz w:val="32"/>
          <w:szCs w:val="32"/>
        </w:rPr>
        <w:t>3</w:t>
      </w:r>
      <w:r w:rsidRPr="009610D1">
        <w:rPr>
          <w:rFonts w:ascii="仿宋" w:eastAsia="仿宋" w:hAnsi="仿宋" w:cs="宋体" w:hint="eastAsia"/>
          <w:kern w:val="0"/>
          <w:sz w:val="32"/>
          <w:szCs w:val="32"/>
        </w:rPr>
        <w:t>名、一等奖</w:t>
      </w:r>
      <w:r w:rsidRPr="009610D1">
        <w:rPr>
          <w:rFonts w:ascii="仿宋" w:eastAsia="仿宋" w:hAnsi="仿宋" w:cs="宋体"/>
          <w:kern w:val="0"/>
          <w:sz w:val="32"/>
          <w:szCs w:val="32"/>
        </w:rPr>
        <w:t>12</w:t>
      </w:r>
      <w:r w:rsidRPr="009610D1">
        <w:rPr>
          <w:rFonts w:ascii="仿宋" w:eastAsia="仿宋" w:hAnsi="仿宋" w:cs="宋体" w:hint="eastAsia"/>
          <w:kern w:val="0"/>
          <w:sz w:val="32"/>
          <w:szCs w:val="32"/>
        </w:rPr>
        <w:t>名、二等奖</w:t>
      </w:r>
      <w:r w:rsidRPr="009610D1">
        <w:rPr>
          <w:rFonts w:ascii="仿宋" w:eastAsia="仿宋" w:hAnsi="仿宋" w:cs="宋体"/>
          <w:kern w:val="0"/>
          <w:sz w:val="32"/>
          <w:szCs w:val="32"/>
        </w:rPr>
        <w:t>35</w:t>
      </w:r>
      <w:r w:rsidRPr="009610D1">
        <w:rPr>
          <w:rFonts w:ascii="仿宋" w:eastAsia="仿宋" w:hAnsi="仿宋" w:cs="宋体" w:hint="eastAsia"/>
          <w:kern w:val="0"/>
          <w:sz w:val="32"/>
          <w:szCs w:val="32"/>
        </w:rPr>
        <w:t>名、三等奖</w:t>
      </w:r>
      <w:r w:rsidRPr="009610D1">
        <w:rPr>
          <w:rFonts w:ascii="仿宋" w:eastAsia="仿宋" w:hAnsi="仿宋" w:cs="宋体"/>
          <w:kern w:val="0"/>
          <w:sz w:val="32"/>
          <w:szCs w:val="32"/>
        </w:rPr>
        <w:t>50</w:t>
      </w:r>
      <w:r w:rsidRPr="009610D1">
        <w:rPr>
          <w:rFonts w:ascii="仿宋" w:eastAsia="仿宋" w:hAnsi="仿宋" w:cs="宋体" w:hint="eastAsia"/>
          <w:kern w:val="0"/>
          <w:sz w:val="32"/>
          <w:szCs w:val="32"/>
        </w:rPr>
        <w:t>名。获奖者将分别获得奖牌（杯）、证书和相应金额的奖学金。获“明天小小科学家”称号和一、二等奖学生所在学校和辅导学生的科研机构将按项目获得奖励。</w:t>
      </w:r>
      <w:r w:rsidRPr="009610D1">
        <w:rPr>
          <w:rFonts w:ascii="仿宋" w:eastAsia="仿宋" w:hAnsi="仿宋" w:cs="宋体"/>
          <w:kern w:val="0"/>
          <w:sz w:val="32"/>
          <w:szCs w:val="32"/>
        </w:rPr>
        <w:t xml:space="preserve"> </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各奖项奖金如下：</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1</w:t>
      </w:r>
      <w:r w:rsidRPr="009610D1">
        <w:rPr>
          <w:rFonts w:ascii="仿宋" w:eastAsia="仿宋" w:hAnsi="仿宋" w:cs="宋体" w:hint="eastAsia"/>
          <w:kern w:val="0"/>
          <w:sz w:val="32"/>
          <w:szCs w:val="32"/>
        </w:rPr>
        <w:t>．“明天小小科学家”称号获得者每人获奖学金人民币</w:t>
      </w:r>
      <w:r w:rsidRPr="009610D1">
        <w:rPr>
          <w:rFonts w:ascii="仿宋" w:eastAsia="仿宋" w:hAnsi="仿宋" w:cs="宋体"/>
          <w:kern w:val="0"/>
          <w:sz w:val="32"/>
          <w:szCs w:val="32"/>
        </w:rPr>
        <w:t>5</w:t>
      </w:r>
      <w:r w:rsidRPr="009610D1">
        <w:rPr>
          <w:rFonts w:ascii="仿宋" w:eastAsia="仿宋" w:hAnsi="仿宋" w:cs="宋体" w:hint="eastAsia"/>
          <w:kern w:val="0"/>
          <w:sz w:val="32"/>
          <w:szCs w:val="32"/>
        </w:rPr>
        <w:t>万元。</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2</w:t>
      </w:r>
      <w:r w:rsidRPr="009610D1">
        <w:rPr>
          <w:rFonts w:ascii="仿宋" w:eastAsia="仿宋" w:hAnsi="仿宋" w:cs="宋体" w:hint="eastAsia"/>
          <w:kern w:val="0"/>
          <w:sz w:val="32"/>
          <w:szCs w:val="32"/>
        </w:rPr>
        <w:t>．一等奖获得者每人获奖学金人民币</w:t>
      </w:r>
      <w:r w:rsidRPr="009610D1">
        <w:rPr>
          <w:rFonts w:ascii="仿宋" w:eastAsia="仿宋" w:hAnsi="仿宋" w:cs="宋体"/>
          <w:kern w:val="0"/>
          <w:sz w:val="32"/>
          <w:szCs w:val="32"/>
        </w:rPr>
        <w:t>2</w:t>
      </w:r>
      <w:r w:rsidRPr="009610D1">
        <w:rPr>
          <w:rFonts w:ascii="仿宋" w:eastAsia="仿宋" w:hAnsi="仿宋" w:cs="宋体" w:hint="eastAsia"/>
          <w:kern w:val="0"/>
          <w:sz w:val="32"/>
          <w:szCs w:val="32"/>
        </w:rPr>
        <w:t>万元。</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3</w:t>
      </w:r>
      <w:r w:rsidRPr="009610D1">
        <w:rPr>
          <w:rFonts w:ascii="仿宋" w:eastAsia="仿宋" w:hAnsi="仿宋" w:cs="宋体" w:hint="eastAsia"/>
          <w:kern w:val="0"/>
          <w:sz w:val="32"/>
          <w:szCs w:val="32"/>
        </w:rPr>
        <w:t>．二等奖获得者每人获奖学金人民币</w:t>
      </w:r>
      <w:r w:rsidRPr="009610D1">
        <w:rPr>
          <w:rFonts w:ascii="仿宋" w:eastAsia="仿宋" w:hAnsi="仿宋" w:cs="宋体"/>
          <w:kern w:val="0"/>
          <w:sz w:val="32"/>
          <w:szCs w:val="32"/>
        </w:rPr>
        <w:t>1</w:t>
      </w:r>
      <w:r w:rsidRPr="009610D1">
        <w:rPr>
          <w:rFonts w:ascii="仿宋" w:eastAsia="仿宋" w:hAnsi="仿宋" w:cs="宋体" w:hint="eastAsia"/>
          <w:kern w:val="0"/>
          <w:sz w:val="32"/>
          <w:szCs w:val="32"/>
        </w:rPr>
        <w:t>万元。</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4</w:t>
      </w:r>
      <w:r w:rsidRPr="009610D1">
        <w:rPr>
          <w:rFonts w:ascii="仿宋" w:eastAsia="仿宋" w:hAnsi="仿宋" w:cs="宋体" w:hint="eastAsia"/>
          <w:kern w:val="0"/>
          <w:sz w:val="32"/>
          <w:szCs w:val="32"/>
        </w:rPr>
        <w:t>．三等奖获得者每人获奖学金人民币</w:t>
      </w:r>
      <w:r w:rsidRPr="009610D1">
        <w:rPr>
          <w:rFonts w:ascii="仿宋" w:eastAsia="仿宋" w:hAnsi="仿宋" w:cs="宋体"/>
          <w:kern w:val="0"/>
          <w:sz w:val="32"/>
          <w:szCs w:val="32"/>
        </w:rPr>
        <w:t>5</w:t>
      </w:r>
      <w:r w:rsidRPr="009610D1">
        <w:rPr>
          <w:rFonts w:ascii="仿宋" w:eastAsia="仿宋" w:hAnsi="仿宋" w:cs="宋体" w:hint="eastAsia"/>
          <w:kern w:val="0"/>
          <w:sz w:val="32"/>
          <w:szCs w:val="32"/>
        </w:rPr>
        <w:t>千元。</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5</w:t>
      </w:r>
      <w:r w:rsidRPr="009610D1">
        <w:rPr>
          <w:rFonts w:ascii="仿宋" w:eastAsia="仿宋" w:hAnsi="仿宋" w:cs="宋体" w:hint="eastAsia"/>
          <w:kern w:val="0"/>
          <w:sz w:val="32"/>
          <w:szCs w:val="32"/>
        </w:rPr>
        <w:t>．所在学校和辅导机构：获“明天小小科学家”称号和一、二等奖学生所在学校和辅导学生研究项目的校外辅导机构将共同获得与学生等额的奖金，如上述机构多于</w:t>
      </w:r>
      <w:r w:rsidRPr="009610D1">
        <w:rPr>
          <w:rFonts w:ascii="仿宋" w:eastAsia="仿宋" w:hAnsi="仿宋" w:cs="宋体"/>
          <w:kern w:val="0"/>
          <w:sz w:val="32"/>
          <w:szCs w:val="32"/>
        </w:rPr>
        <w:t>1</w:t>
      </w:r>
      <w:r w:rsidRPr="009610D1">
        <w:rPr>
          <w:rFonts w:ascii="仿宋" w:eastAsia="仿宋" w:hAnsi="仿宋" w:cs="宋体" w:hint="eastAsia"/>
          <w:kern w:val="0"/>
          <w:sz w:val="32"/>
          <w:szCs w:val="32"/>
        </w:rPr>
        <w:t>个，奖金平均分配（辅导机构不能超过</w:t>
      </w:r>
      <w:r w:rsidRPr="009610D1">
        <w:rPr>
          <w:rFonts w:ascii="仿宋" w:eastAsia="仿宋" w:hAnsi="仿宋" w:cs="宋体"/>
          <w:kern w:val="0"/>
          <w:sz w:val="32"/>
          <w:szCs w:val="32"/>
        </w:rPr>
        <w:t>2</w:t>
      </w:r>
      <w:r w:rsidRPr="009610D1">
        <w:rPr>
          <w:rFonts w:ascii="仿宋" w:eastAsia="仿宋" w:hAnsi="仿宋" w:cs="宋体" w:hint="eastAsia"/>
          <w:kern w:val="0"/>
          <w:sz w:val="32"/>
          <w:szCs w:val="32"/>
        </w:rPr>
        <w:t>个）。</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（二）证书及奖金发放</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所有获奖学生的证书和奖学金、辅导单位的奖金由组委会办公室发放给获奖者本人和获奖单位。获奖单位必须将奖金专项用于青少年科技教育工作。获奖学生和单位收到证书或奖金，经确认无误后，应配合组委会办公室和省级科协青少年科技工作机构及时完成签收反馈工作。</w:t>
      </w:r>
    </w:p>
    <w:p w:rsidR="00B144A4" w:rsidRPr="009610D1" w:rsidRDefault="00B144A4" w:rsidP="009610D1">
      <w:pPr>
        <w:widowControl/>
        <w:shd w:val="clear" w:color="auto" w:fill="FFFFFF"/>
        <w:snapToGrid w:val="0"/>
        <w:spacing w:before="100" w:beforeAutospacing="1" w:after="100" w:afterAutospacing="1" w:line="560" w:lineRule="exact"/>
        <w:jc w:val="left"/>
        <w:rPr>
          <w:rFonts w:ascii="仿宋" w:eastAsia="仿宋" w:hAnsi="仿宋" w:cs="宋体"/>
          <w:kern w:val="0"/>
          <w:sz w:val="32"/>
          <w:szCs w:val="32"/>
        </w:rPr>
      </w:pPr>
      <w:r w:rsidRPr="009610D1">
        <w:rPr>
          <w:rFonts w:ascii="仿宋" w:eastAsia="仿宋" w:hAnsi="仿宋" w:cs="宋体" w:hint="eastAsia"/>
          <w:kern w:val="0"/>
          <w:sz w:val="32"/>
          <w:szCs w:val="32"/>
        </w:rPr>
        <w:t xml:space="preserve">　　</w:t>
      </w:r>
      <w:r w:rsidRPr="009610D1">
        <w:rPr>
          <w:rFonts w:ascii="仿宋" w:eastAsia="仿宋" w:hAnsi="仿宋" w:cs="宋体" w:hint="eastAsia"/>
          <w:b/>
          <w:bCs/>
          <w:kern w:val="0"/>
          <w:sz w:val="32"/>
          <w:szCs w:val="32"/>
        </w:rPr>
        <w:t>五、公示</w:t>
      </w:r>
      <w:r w:rsidRPr="009610D1">
        <w:rPr>
          <w:rFonts w:ascii="仿宋" w:eastAsia="仿宋" w:hAnsi="仿宋" w:cs="宋体"/>
          <w:b/>
          <w:bCs/>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1</w:t>
      </w:r>
      <w:r w:rsidRPr="009610D1">
        <w:rPr>
          <w:rFonts w:ascii="仿宋" w:eastAsia="仿宋" w:hAnsi="仿宋" w:cs="宋体" w:hint="eastAsia"/>
          <w:kern w:val="0"/>
          <w:sz w:val="32"/>
          <w:szCs w:val="32"/>
        </w:rPr>
        <w:t>．活动入围初评和终评名单均在活动官方网站（</w:t>
      </w:r>
      <w:hyperlink r:id="rId7" w:history="1">
        <w:r w:rsidRPr="009610D1">
          <w:rPr>
            <w:rFonts w:ascii="仿宋" w:eastAsia="仿宋" w:hAnsi="仿宋" w:cs="宋体"/>
            <w:color w:val="0000FF"/>
            <w:kern w:val="0"/>
            <w:sz w:val="32"/>
            <w:szCs w:val="32"/>
          </w:rPr>
          <w:t>http://mingtian.xiaoxiaotong.org</w:t>
        </w:r>
      </w:hyperlink>
      <w:r w:rsidRPr="009610D1">
        <w:rPr>
          <w:rFonts w:ascii="仿宋" w:eastAsia="仿宋" w:hAnsi="仿宋" w:cs="宋体" w:hint="eastAsia"/>
          <w:kern w:val="0"/>
          <w:sz w:val="32"/>
          <w:szCs w:val="32"/>
        </w:rPr>
        <w:t>）进行公示，接受社会监督和受理投诉，公示期为七天。</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2</w:t>
      </w:r>
      <w:r w:rsidRPr="009610D1">
        <w:rPr>
          <w:rFonts w:ascii="仿宋" w:eastAsia="仿宋" w:hAnsi="仿宋" w:cs="宋体" w:hint="eastAsia"/>
          <w:kern w:val="0"/>
          <w:sz w:val="32"/>
          <w:szCs w:val="32"/>
        </w:rPr>
        <w:t>．活动获奖名单将在活动官方网站和“全国青少年科技创新活动服务平台”网站（</w:t>
      </w:r>
      <w:hyperlink r:id="rId8" w:history="1">
        <w:r w:rsidRPr="009610D1">
          <w:rPr>
            <w:rFonts w:ascii="仿宋" w:eastAsia="仿宋" w:hAnsi="仿宋" w:cs="宋体"/>
            <w:color w:val="0000FF"/>
            <w:kern w:val="0"/>
            <w:sz w:val="32"/>
            <w:szCs w:val="32"/>
          </w:rPr>
          <w:t>http://www.xiaoxiaotong.org</w:t>
        </w:r>
      </w:hyperlink>
      <w:r w:rsidRPr="009610D1">
        <w:rPr>
          <w:rFonts w:ascii="仿宋" w:eastAsia="仿宋" w:hAnsi="仿宋" w:cs="宋体" w:hint="eastAsia"/>
          <w:kern w:val="0"/>
          <w:sz w:val="32"/>
          <w:szCs w:val="32"/>
        </w:rPr>
        <w:t>）进行为期一个月的公示。</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w:t>
      </w:r>
      <w:r w:rsidRPr="009610D1">
        <w:rPr>
          <w:rFonts w:ascii="仿宋" w:eastAsia="仿宋" w:hAnsi="仿宋" w:cs="宋体"/>
          <w:kern w:val="0"/>
          <w:sz w:val="32"/>
          <w:szCs w:val="32"/>
        </w:rPr>
        <w:t>3</w:t>
      </w:r>
      <w:r w:rsidRPr="009610D1">
        <w:rPr>
          <w:rFonts w:ascii="仿宋" w:eastAsia="仿宋" w:hAnsi="仿宋" w:cs="宋体" w:hint="eastAsia"/>
          <w:kern w:val="0"/>
          <w:sz w:val="32"/>
          <w:szCs w:val="32"/>
        </w:rPr>
        <w:t>．在公示期内，任何单位或个人如对公布结果有质疑或投诉，须以书面或电子邮件形式向组委会办公室提供有关证明材料，并写明提出质疑或投诉者的姓名、身份证号、工作单位和联系电话（组委会办公室对投诉人信息保密）。过期或匿名投诉原则上不予受理。</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经查实，确有弄虚作假等严重问题，将取消其参赛或获奖资格，相应空缺参赛或获奖名额不再递补。</w:t>
      </w:r>
    </w:p>
    <w:p w:rsidR="00B144A4" w:rsidRPr="009610D1" w:rsidRDefault="00B144A4" w:rsidP="009610D1">
      <w:pPr>
        <w:widowControl/>
        <w:shd w:val="clear" w:color="auto" w:fill="FFFFFF"/>
        <w:snapToGrid w:val="0"/>
        <w:spacing w:before="100" w:beforeAutospacing="1" w:after="100" w:afterAutospacing="1" w:line="560" w:lineRule="exact"/>
        <w:jc w:val="left"/>
        <w:rPr>
          <w:rFonts w:ascii="仿宋" w:eastAsia="仿宋" w:hAnsi="仿宋" w:cs="宋体"/>
          <w:kern w:val="0"/>
          <w:sz w:val="32"/>
          <w:szCs w:val="32"/>
        </w:rPr>
      </w:pPr>
      <w:r w:rsidRPr="009610D1">
        <w:rPr>
          <w:rFonts w:ascii="仿宋" w:eastAsia="仿宋" w:hAnsi="仿宋" w:cs="宋体" w:hint="eastAsia"/>
          <w:kern w:val="0"/>
          <w:sz w:val="32"/>
          <w:szCs w:val="32"/>
        </w:rPr>
        <w:t xml:space="preserve">　　</w:t>
      </w:r>
      <w:r w:rsidRPr="009610D1">
        <w:rPr>
          <w:rFonts w:ascii="仿宋" w:eastAsia="仿宋" w:hAnsi="仿宋" w:cs="宋体" w:hint="eastAsia"/>
          <w:b/>
          <w:bCs/>
          <w:kern w:val="0"/>
          <w:sz w:val="32"/>
          <w:szCs w:val="32"/>
        </w:rPr>
        <w:t>六、活动进度</w:t>
      </w:r>
      <w:r w:rsidRPr="009610D1">
        <w:rPr>
          <w:rFonts w:ascii="仿宋" w:eastAsia="仿宋" w:hAnsi="仿宋" w:cs="宋体"/>
          <w:b/>
          <w:bCs/>
          <w:kern w:val="0"/>
          <w:sz w:val="32"/>
          <w:szCs w:val="32"/>
        </w:rPr>
        <w:br/>
      </w:r>
      <w:r w:rsidRPr="009610D1">
        <w:rPr>
          <w:rFonts w:ascii="仿宋" w:eastAsia="仿宋" w:hAnsi="仿宋" w:cs="宋体" w:hint="eastAsia"/>
          <w:kern w:val="0"/>
          <w:sz w:val="32"/>
          <w:szCs w:val="32"/>
        </w:rPr>
        <w:t xml:space="preserve">　　（一）</w:t>
      </w:r>
      <w:r w:rsidRPr="009610D1">
        <w:rPr>
          <w:rFonts w:ascii="仿宋" w:eastAsia="仿宋" w:hAnsi="仿宋" w:cs="宋体"/>
          <w:kern w:val="0"/>
          <w:sz w:val="32"/>
          <w:szCs w:val="32"/>
        </w:rPr>
        <w:t>5</w:t>
      </w:r>
      <w:r w:rsidRPr="009610D1">
        <w:rPr>
          <w:rFonts w:ascii="仿宋" w:eastAsia="仿宋" w:hAnsi="仿宋" w:cs="宋体" w:hint="eastAsia"/>
          <w:kern w:val="0"/>
          <w:sz w:val="32"/>
          <w:szCs w:val="32"/>
        </w:rPr>
        <w:t>月上旬发布活动启动通知；</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（二）</w:t>
      </w:r>
      <w:smartTag w:uri="urn:schemas-microsoft-com:office:smarttags" w:element="chsdate">
        <w:smartTagPr>
          <w:attr w:name="IsROCDate" w:val="False"/>
          <w:attr w:name="IsLunarDate" w:val="False"/>
          <w:attr w:name="Day" w:val="20"/>
          <w:attr w:name="Month" w:val="5"/>
          <w:attr w:name="Year" w:val="2015"/>
        </w:smartTagPr>
        <w:r w:rsidRPr="009610D1">
          <w:rPr>
            <w:rFonts w:ascii="仿宋" w:eastAsia="仿宋" w:hAnsi="仿宋" w:cs="宋体"/>
            <w:kern w:val="0"/>
            <w:sz w:val="32"/>
            <w:szCs w:val="32"/>
          </w:rPr>
          <w:t>5</w:t>
        </w:r>
        <w:r w:rsidRPr="009610D1">
          <w:rPr>
            <w:rFonts w:ascii="仿宋" w:eastAsia="仿宋" w:hAnsi="仿宋" w:cs="宋体" w:hint="eastAsia"/>
            <w:kern w:val="0"/>
            <w:sz w:val="32"/>
            <w:szCs w:val="32"/>
          </w:rPr>
          <w:t>月</w:t>
        </w:r>
        <w:r w:rsidRPr="009610D1">
          <w:rPr>
            <w:rFonts w:ascii="仿宋" w:eastAsia="仿宋" w:hAnsi="仿宋" w:cs="宋体"/>
            <w:kern w:val="0"/>
            <w:sz w:val="32"/>
            <w:szCs w:val="32"/>
          </w:rPr>
          <w:t>20</w:t>
        </w:r>
        <w:r w:rsidRPr="009610D1">
          <w:rPr>
            <w:rFonts w:ascii="仿宋" w:eastAsia="仿宋" w:hAnsi="仿宋" w:cs="宋体" w:hint="eastAsia"/>
            <w:kern w:val="0"/>
            <w:sz w:val="32"/>
            <w:szCs w:val="32"/>
          </w:rPr>
          <w:t>日</w:t>
        </w:r>
      </w:smartTag>
      <w:r w:rsidRPr="009610D1">
        <w:rPr>
          <w:rFonts w:ascii="仿宋" w:eastAsia="仿宋" w:hAnsi="仿宋" w:cs="宋体" w:hint="eastAsia"/>
          <w:kern w:val="0"/>
          <w:sz w:val="32"/>
          <w:szCs w:val="32"/>
        </w:rPr>
        <w:t>至</w:t>
      </w:r>
      <w:smartTag w:uri="urn:schemas-microsoft-com:office:smarttags" w:element="chsdate">
        <w:smartTagPr>
          <w:attr w:name="IsROCDate" w:val="False"/>
          <w:attr w:name="IsLunarDate" w:val="False"/>
          <w:attr w:name="Day" w:val="20"/>
          <w:attr w:name="Month" w:val="6"/>
          <w:attr w:name="Year" w:val="2015"/>
        </w:smartTagPr>
        <w:r w:rsidRPr="009610D1">
          <w:rPr>
            <w:rFonts w:ascii="仿宋" w:eastAsia="仿宋" w:hAnsi="仿宋" w:cs="宋体"/>
            <w:kern w:val="0"/>
            <w:sz w:val="32"/>
            <w:szCs w:val="32"/>
          </w:rPr>
          <w:t>6</w:t>
        </w:r>
        <w:r w:rsidRPr="009610D1">
          <w:rPr>
            <w:rFonts w:ascii="仿宋" w:eastAsia="仿宋" w:hAnsi="仿宋" w:cs="宋体" w:hint="eastAsia"/>
            <w:kern w:val="0"/>
            <w:sz w:val="32"/>
            <w:szCs w:val="32"/>
          </w:rPr>
          <w:t>月</w:t>
        </w:r>
        <w:r w:rsidRPr="009610D1">
          <w:rPr>
            <w:rFonts w:ascii="仿宋" w:eastAsia="仿宋" w:hAnsi="仿宋" w:cs="宋体"/>
            <w:kern w:val="0"/>
            <w:sz w:val="32"/>
            <w:szCs w:val="32"/>
          </w:rPr>
          <w:t>20</w:t>
        </w:r>
        <w:r w:rsidRPr="009610D1">
          <w:rPr>
            <w:rFonts w:ascii="仿宋" w:eastAsia="仿宋" w:hAnsi="仿宋" w:cs="宋体" w:hint="eastAsia"/>
            <w:kern w:val="0"/>
            <w:sz w:val="32"/>
            <w:szCs w:val="32"/>
          </w:rPr>
          <w:t>日</w:t>
        </w:r>
      </w:smartTag>
      <w:r w:rsidRPr="009610D1">
        <w:rPr>
          <w:rFonts w:ascii="仿宋" w:eastAsia="仿宋" w:hAnsi="仿宋" w:cs="宋体" w:hint="eastAsia"/>
          <w:kern w:val="0"/>
          <w:sz w:val="32"/>
          <w:szCs w:val="32"/>
        </w:rPr>
        <w:t>为申报期；</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（三）</w:t>
      </w:r>
      <w:smartTag w:uri="urn:schemas-microsoft-com:office:smarttags" w:element="chsdate">
        <w:smartTagPr>
          <w:attr w:name="IsROCDate" w:val="False"/>
          <w:attr w:name="IsLunarDate" w:val="False"/>
          <w:attr w:name="Day" w:val="20"/>
          <w:attr w:name="Month" w:val="6"/>
          <w:attr w:name="Year" w:val="2015"/>
        </w:smartTagPr>
        <w:r w:rsidRPr="009610D1">
          <w:rPr>
            <w:rFonts w:ascii="仿宋" w:eastAsia="仿宋" w:hAnsi="仿宋" w:cs="宋体"/>
            <w:kern w:val="0"/>
            <w:sz w:val="32"/>
            <w:szCs w:val="32"/>
          </w:rPr>
          <w:t>6</w:t>
        </w:r>
        <w:r w:rsidRPr="009610D1">
          <w:rPr>
            <w:rFonts w:ascii="仿宋" w:eastAsia="仿宋" w:hAnsi="仿宋" w:cs="宋体" w:hint="eastAsia"/>
            <w:kern w:val="0"/>
            <w:sz w:val="32"/>
            <w:szCs w:val="32"/>
          </w:rPr>
          <w:t>月</w:t>
        </w:r>
        <w:r w:rsidRPr="009610D1">
          <w:rPr>
            <w:rFonts w:ascii="仿宋" w:eastAsia="仿宋" w:hAnsi="仿宋" w:cs="宋体"/>
            <w:kern w:val="0"/>
            <w:sz w:val="32"/>
            <w:szCs w:val="32"/>
          </w:rPr>
          <w:t>20</w:t>
        </w:r>
        <w:r w:rsidRPr="009610D1">
          <w:rPr>
            <w:rFonts w:ascii="仿宋" w:eastAsia="仿宋" w:hAnsi="仿宋" w:cs="宋体" w:hint="eastAsia"/>
            <w:kern w:val="0"/>
            <w:sz w:val="32"/>
            <w:szCs w:val="32"/>
          </w:rPr>
          <w:t>日</w:t>
        </w:r>
      </w:smartTag>
      <w:r w:rsidRPr="009610D1">
        <w:rPr>
          <w:rFonts w:ascii="仿宋" w:eastAsia="仿宋" w:hAnsi="仿宋" w:cs="宋体" w:hint="eastAsia"/>
          <w:kern w:val="0"/>
          <w:sz w:val="32"/>
          <w:szCs w:val="32"/>
        </w:rPr>
        <w:t>至</w:t>
      </w:r>
      <w:r w:rsidRPr="009610D1">
        <w:rPr>
          <w:rFonts w:ascii="仿宋" w:eastAsia="仿宋" w:hAnsi="仿宋" w:cs="宋体"/>
          <w:kern w:val="0"/>
          <w:sz w:val="32"/>
          <w:szCs w:val="32"/>
        </w:rPr>
        <w:t>7</w:t>
      </w:r>
      <w:r w:rsidRPr="009610D1">
        <w:rPr>
          <w:rFonts w:ascii="仿宋" w:eastAsia="仿宋" w:hAnsi="仿宋" w:cs="宋体" w:hint="eastAsia"/>
          <w:kern w:val="0"/>
          <w:sz w:val="32"/>
          <w:szCs w:val="32"/>
        </w:rPr>
        <w:t>月下旬为审查期；</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（四）</w:t>
      </w:r>
      <w:r w:rsidRPr="009610D1">
        <w:rPr>
          <w:rFonts w:ascii="仿宋" w:eastAsia="仿宋" w:hAnsi="仿宋" w:cs="宋体"/>
          <w:kern w:val="0"/>
          <w:sz w:val="32"/>
          <w:szCs w:val="32"/>
        </w:rPr>
        <w:t>8</w:t>
      </w:r>
      <w:r w:rsidRPr="009610D1">
        <w:rPr>
          <w:rFonts w:ascii="仿宋" w:eastAsia="仿宋" w:hAnsi="仿宋" w:cs="宋体" w:hint="eastAsia"/>
          <w:kern w:val="0"/>
          <w:sz w:val="32"/>
          <w:szCs w:val="32"/>
        </w:rPr>
        <w:t>月为专家初评，</w:t>
      </w:r>
      <w:r w:rsidRPr="009610D1">
        <w:rPr>
          <w:rFonts w:ascii="仿宋" w:eastAsia="仿宋" w:hAnsi="仿宋" w:cs="宋体"/>
          <w:kern w:val="0"/>
          <w:sz w:val="32"/>
          <w:szCs w:val="32"/>
        </w:rPr>
        <w:t>8</w:t>
      </w:r>
      <w:r w:rsidRPr="009610D1">
        <w:rPr>
          <w:rFonts w:ascii="仿宋" w:eastAsia="仿宋" w:hAnsi="仿宋" w:cs="宋体" w:hint="eastAsia"/>
          <w:kern w:val="0"/>
          <w:sz w:val="32"/>
          <w:szCs w:val="32"/>
        </w:rPr>
        <w:t>月底公布入围终评名单；</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（五）</w:t>
      </w:r>
      <w:r w:rsidRPr="009610D1">
        <w:rPr>
          <w:rFonts w:ascii="仿宋" w:eastAsia="仿宋" w:hAnsi="仿宋" w:cs="宋体"/>
          <w:kern w:val="0"/>
          <w:sz w:val="32"/>
          <w:szCs w:val="32"/>
        </w:rPr>
        <w:t>10</w:t>
      </w:r>
      <w:r w:rsidRPr="009610D1">
        <w:rPr>
          <w:rFonts w:ascii="仿宋" w:eastAsia="仿宋" w:hAnsi="仿宋" w:cs="宋体" w:hint="eastAsia"/>
          <w:kern w:val="0"/>
          <w:sz w:val="32"/>
          <w:szCs w:val="32"/>
        </w:rPr>
        <w:t>月中下旬举行终评活动和颁奖典礼；</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（六）</w:t>
      </w:r>
      <w:r w:rsidRPr="009610D1">
        <w:rPr>
          <w:rFonts w:ascii="仿宋" w:eastAsia="仿宋" w:hAnsi="仿宋" w:cs="宋体"/>
          <w:kern w:val="0"/>
          <w:sz w:val="32"/>
          <w:szCs w:val="32"/>
        </w:rPr>
        <w:t>11</w:t>
      </w:r>
      <w:r w:rsidRPr="009610D1">
        <w:rPr>
          <w:rFonts w:ascii="仿宋" w:eastAsia="仿宋" w:hAnsi="仿宋" w:cs="宋体" w:hint="eastAsia"/>
          <w:kern w:val="0"/>
          <w:sz w:val="32"/>
          <w:szCs w:val="32"/>
        </w:rPr>
        <w:t>月公示期满后，发布获奖表彰通知，发放获奖证书和奖金。</w:t>
      </w:r>
    </w:p>
    <w:p w:rsidR="00B144A4" w:rsidRPr="009610D1" w:rsidRDefault="00B144A4" w:rsidP="009610D1">
      <w:pPr>
        <w:widowControl/>
        <w:shd w:val="clear" w:color="auto" w:fill="FFFFFF"/>
        <w:snapToGrid w:val="0"/>
        <w:spacing w:before="100" w:beforeAutospacing="1" w:after="100" w:afterAutospacing="1" w:line="560" w:lineRule="exact"/>
        <w:jc w:val="left"/>
        <w:rPr>
          <w:rFonts w:ascii="仿宋" w:eastAsia="仿宋" w:hAnsi="仿宋" w:cs="宋体"/>
          <w:kern w:val="0"/>
          <w:sz w:val="32"/>
          <w:szCs w:val="32"/>
        </w:rPr>
      </w:pPr>
      <w:r w:rsidRPr="009610D1">
        <w:rPr>
          <w:rFonts w:ascii="仿宋" w:eastAsia="仿宋" w:hAnsi="仿宋" w:cs="宋体" w:hint="eastAsia"/>
          <w:kern w:val="0"/>
          <w:sz w:val="32"/>
          <w:szCs w:val="32"/>
        </w:rPr>
        <w:t xml:space="preserve">　　</w:t>
      </w:r>
      <w:r w:rsidRPr="009610D1">
        <w:rPr>
          <w:rFonts w:ascii="仿宋" w:eastAsia="仿宋" w:hAnsi="仿宋" w:cs="宋体" w:hint="eastAsia"/>
          <w:b/>
          <w:bCs/>
          <w:kern w:val="0"/>
          <w:sz w:val="32"/>
          <w:szCs w:val="32"/>
        </w:rPr>
        <w:t>七、经费</w:t>
      </w:r>
      <w:r w:rsidRPr="009610D1">
        <w:rPr>
          <w:rFonts w:ascii="仿宋" w:eastAsia="仿宋" w:hAnsi="仿宋" w:cs="宋体"/>
          <w:b/>
          <w:bCs/>
          <w:kern w:val="0"/>
          <w:sz w:val="32"/>
          <w:szCs w:val="32"/>
        </w:rPr>
        <w:br/>
      </w:r>
      <w:r w:rsidRPr="009610D1">
        <w:rPr>
          <w:rFonts w:ascii="仿宋" w:eastAsia="仿宋" w:hAnsi="仿宋" w:cs="宋体" w:hint="eastAsia"/>
          <w:kern w:val="0"/>
          <w:sz w:val="32"/>
          <w:szCs w:val="32"/>
        </w:rPr>
        <w:t xml:space="preserve">　　活动的组织、评审、奖金等费用，由组委会负责筹措。</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参加终评活动的学生和领队往返交通费自理，终评活动期间食宿和活动费用由组委会承担。</w:t>
      </w:r>
    </w:p>
    <w:p w:rsidR="00B144A4" w:rsidRPr="009610D1" w:rsidRDefault="00B144A4" w:rsidP="009610D1">
      <w:pPr>
        <w:widowControl/>
        <w:shd w:val="clear" w:color="auto" w:fill="FFFFFF"/>
        <w:snapToGrid w:val="0"/>
        <w:spacing w:before="100" w:beforeAutospacing="1" w:after="100" w:afterAutospacing="1" w:line="560" w:lineRule="exact"/>
        <w:jc w:val="left"/>
        <w:rPr>
          <w:rFonts w:ascii="仿宋" w:eastAsia="仿宋" w:hAnsi="仿宋" w:cs="宋体"/>
          <w:kern w:val="0"/>
          <w:sz w:val="32"/>
          <w:szCs w:val="32"/>
        </w:rPr>
      </w:pPr>
      <w:r w:rsidRPr="009610D1">
        <w:rPr>
          <w:rFonts w:ascii="仿宋" w:eastAsia="仿宋" w:hAnsi="仿宋" w:cs="宋体" w:hint="eastAsia"/>
          <w:kern w:val="0"/>
          <w:sz w:val="32"/>
          <w:szCs w:val="32"/>
        </w:rPr>
        <w:t xml:space="preserve">　　</w:t>
      </w:r>
      <w:r w:rsidRPr="009610D1">
        <w:rPr>
          <w:rFonts w:ascii="仿宋" w:eastAsia="仿宋" w:hAnsi="仿宋" w:cs="宋体" w:hint="eastAsia"/>
          <w:b/>
          <w:bCs/>
          <w:kern w:val="0"/>
          <w:sz w:val="32"/>
          <w:szCs w:val="32"/>
        </w:rPr>
        <w:t>八、附则</w:t>
      </w:r>
      <w:r w:rsidRPr="009610D1">
        <w:rPr>
          <w:rFonts w:ascii="仿宋" w:eastAsia="仿宋" w:hAnsi="仿宋" w:cs="宋体"/>
          <w:b/>
          <w:bCs/>
          <w:kern w:val="0"/>
          <w:sz w:val="32"/>
          <w:szCs w:val="32"/>
        </w:rPr>
        <w:br/>
      </w:r>
      <w:r w:rsidRPr="009610D1">
        <w:rPr>
          <w:rFonts w:ascii="仿宋" w:eastAsia="仿宋" w:hAnsi="仿宋" w:cs="宋体" w:hint="eastAsia"/>
          <w:kern w:val="0"/>
          <w:sz w:val="32"/>
          <w:szCs w:val="32"/>
        </w:rPr>
        <w:t xml:space="preserve">　　本实施办法由“明天小小科学家”奖励活动组委会办公室负责解释。</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咨询电话：</w:t>
      </w:r>
      <w:r w:rsidRPr="009610D1">
        <w:rPr>
          <w:rFonts w:ascii="仿宋" w:eastAsia="仿宋" w:hAnsi="仿宋" w:cs="宋体"/>
          <w:kern w:val="0"/>
          <w:sz w:val="32"/>
          <w:szCs w:val="32"/>
        </w:rPr>
        <w:t>010-62180521</w:t>
      </w:r>
      <w:r w:rsidRPr="009610D1">
        <w:rPr>
          <w:rFonts w:ascii="仿宋" w:eastAsia="仿宋" w:hAnsi="仿宋" w:cs="宋体"/>
          <w:kern w:val="0"/>
          <w:sz w:val="32"/>
          <w:szCs w:val="32"/>
        </w:rPr>
        <w:br/>
      </w:r>
      <w:r w:rsidRPr="009610D1">
        <w:rPr>
          <w:rFonts w:ascii="仿宋" w:eastAsia="仿宋" w:hAnsi="仿宋" w:cs="宋体" w:hint="eastAsia"/>
          <w:kern w:val="0"/>
          <w:sz w:val="32"/>
          <w:szCs w:val="32"/>
        </w:rPr>
        <w:t xml:space="preserve">　　咨询邮件：</w:t>
      </w:r>
      <w:hyperlink r:id="rId9" w:history="1">
        <w:r w:rsidRPr="009610D1">
          <w:rPr>
            <w:rFonts w:ascii="仿宋" w:eastAsia="仿宋" w:hAnsi="仿宋" w:cs="宋体"/>
            <w:color w:val="0000FF"/>
            <w:kern w:val="0"/>
            <w:sz w:val="32"/>
            <w:szCs w:val="32"/>
          </w:rPr>
          <w:t>mingtian@xiaoxiaotong.org</w:t>
        </w:r>
      </w:hyperlink>
    </w:p>
    <w:p w:rsidR="00B144A4" w:rsidRDefault="00B144A4" w:rsidP="006A1AA0">
      <w:pPr>
        <w:widowControl/>
        <w:shd w:val="clear" w:color="auto" w:fill="FFFFFF"/>
        <w:spacing w:before="100" w:beforeAutospacing="1" w:after="100" w:afterAutospacing="1" w:line="360" w:lineRule="atLeast"/>
        <w:ind w:firstLine="420"/>
        <w:jc w:val="left"/>
      </w:pPr>
      <w:r w:rsidRPr="00703C06">
        <w:rPr>
          <w:rFonts w:ascii="宋体" w:hAnsi="宋体" w:cs="宋体" w:hint="eastAsia"/>
          <w:b/>
          <w:bCs/>
          <w:kern w:val="0"/>
        </w:rPr>
        <w:t>附件：</w:t>
      </w:r>
      <w:hyperlink r:id="rId10" w:history="1">
        <w:r w:rsidRPr="00703C06">
          <w:rPr>
            <w:rFonts w:ascii="Microsoft Yahei" w:hAnsi="Microsoft Yahei" w:cs="宋体" w:hint="eastAsia"/>
            <w:color w:val="0000FF"/>
            <w:kern w:val="0"/>
          </w:rPr>
          <w:t>参赛作品学科分类和学科认定</w:t>
        </w:r>
      </w:hyperlink>
    </w:p>
    <w:p w:rsidR="00B144A4" w:rsidRDefault="00B144A4" w:rsidP="006A1AA0">
      <w:pPr>
        <w:widowControl/>
        <w:shd w:val="clear" w:color="auto" w:fill="FFFFFF"/>
        <w:spacing w:before="100" w:beforeAutospacing="1" w:after="100" w:afterAutospacing="1" w:line="360" w:lineRule="atLeast"/>
        <w:ind w:firstLine="420"/>
        <w:jc w:val="left"/>
      </w:pPr>
    </w:p>
    <w:p w:rsidR="00B144A4" w:rsidRDefault="00B144A4" w:rsidP="006A1AA0">
      <w:pPr>
        <w:widowControl/>
        <w:shd w:val="clear" w:color="auto" w:fill="FFFFFF"/>
        <w:spacing w:before="100" w:beforeAutospacing="1" w:after="100" w:afterAutospacing="1" w:line="360" w:lineRule="atLeast"/>
        <w:ind w:firstLine="420"/>
        <w:jc w:val="left"/>
      </w:pPr>
    </w:p>
    <w:p w:rsidR="00B144A4" w:rsidRDefault="00B144A4" w:rsidP="006A1AA0">
      <w:pPr>
        <w:widowControl/>
        <w:shd w:val="clear" w:color="auto" w:fill="FFFFFF"/>
        <w:spacing w:before="100" w:beforeAutospacing="1" w:after="100" w:afterAutospacing="1" w:line="360" w:lineRule="atLeast"/>
        <w:ind w:firstLine="420"/>
        <w:jc w:val="left"/>
      </w:pPr>
    </w:p>
    <w:p w:rsidR="00B144A4" w:rsidRDefault="00B144A4" w:rsidP="006A1AA0">
      <w:pPr>
        <w:widowControl/>
        <w:shd w:val="clear" w:color="auto" w:fill="FFFFFF"/>
        <w:spacing w:before="100" w:beforeAutospacing="1" w:after="100" w:afterAutospacing="1" w:line="360" w:lineRule="atLeast"/>
        <w:ind w:firstLine="420"/>
        <w:jc w:val="left"/>
      </w:pPr>
    </w:p>
    <w:p w:rsidR="00B144A4" w:rsidRDefault="00B144A4" w:rsidP="006A1AA0">
      <w:pPr>
        <w:widowControl/>
        <w:shd w:val="clear" w:color="auto" w:fill="FFFFFF"/>
        <w:spacing w:before="100" w:beforeAutospacing="1" w:after="100" w:afterAutospacing="1" w:line="360" w:lineRule="atLeast"/>
        <w:ind w:firstLine="420"/>
        <w:jc w:val="left"/>
      </w:pPr>
    </w:p>
    <w:p w:rsidR="00B144A4" w:rsidRDefault="00B144A4" w:rsidP="006A1AA0">
      <w:pPr>
        <w:widowControl/>
        <w:shd w:val="clear" w:color="auto" w:fill="FFFFFF"/>
        <w:spacing w:before="100" w:beforeAutospacing="1" w:after="100" w:afterAutospacing="1" w:line="360" w:lineRule="atLeast"/>
        <w:ind w:firstLine="420"/>
        <w:jc w:val="left"/>
      </w:pPr>
    </w:p>
    <w:p w:rsidR="00B144A4" w:rsidRDefault="00B144A4" w:rsidP="006A1AA0">
      <w:pPr>
        <w:widowControl/>
        <w:shd w:val="clear" w:color="auto" w:fill="FFFFFF"/>
        <w:spacing w:before="100" w:beforeAutospacing="1" w:after="100" w:afterAutospacing="1" w:line="360" w:lineRule="atLeast"/>
        <w:ind w:firstLine="420"/>
        <w:jc w:val="left"/>
      </w:pPr>
    </w:p>
    <w:p w:rsidR="00B144A4" w:rsidRDefault="00B144A4" w:rsidP="006A1AA0">
      <w:pPr>
        <w:widowControl/>
        <w:shd w:val="clear" w:color="auto" w:fill="FFFFFF"/>
        <w:spacing w:before="100" w:beforeAutospacing="1" w:after="100" w:afterAutospacing="1" w:line="360" w:lineRule="atLeast"/>
        <w:ind w:firstLine="420"/>
        <w:jc w:val="left"/>
      </w:pPr>
    </w:p>
    <w:p w:rsidR="00B144A4" w:rsidRDefault="00B144A4" w:rsidP="006A1AA0">
      <w:pPr>
        <w:widowControl/>
        <w:shd w:val="clear" w:color="auto" w:fill="FFFFFF"/>
        <w:spacing w:before="100" w:beforeAutospacing="1" w:after="100" w:afterAutospacing="1" w:line="360" w:lineRule="atLeast"/>
        <w:ind w:firstLine="420"/>
        <w:jc w:val="left"/>
      </w:pPr>
    </w:p>
    <w:p w:rsidR="00B144A4" w:rsidRDefault="00B144A4" w:rsidP="006A1AA0">
      <w:pPr>
        <w:widowControl/>
        <w:shd w:val="clear" w:color="auto" w:fill="FFFFFF"/>
        <w:spacing w:before="100" w:beforeAutospacing="1" w:after="100" w:afterAutospacing="1" w:line="360" w:lineRule="atLeast"/>
        <w:ind w:firstLine="420"/>
        <w:jc w:val="left"/>
      </w:pPr>
    </w:p>
    <w:p w:rsidR="00B144A4" w:rsidRDefault="00B144A4" w:rsidP="006A1AA0">
      <w:pPr>
        <w:widowControl/>
        <w:shd w:val="clear" w:color="auto" w:fill="FFFFFF"/>
        <w:spacing w:before="100" w:beforeAutospacing="1" w:after="100" w:afterAutospacing="1" w:line="360" w:lineRule="atLeast"/>
        <w:ind w:firstLine="420"/>
        <w:jc w:val="left"/>
      </w:pPr>
    </w:p>
    <w:p w:rsidR="00B144A4" w:rsidRDefault="00B144A4" w:rsidP="006A1AA0">
      <w:pPr>
        <w:widowControl/>
        <w:shd w:val="clear" w:color="auto" w:fill="FFFFFF"/>
        <w:spacing w:before="100" w:beforeAutospacing="1" w:after="100" w:afterAutospacing="1" w:line="360" w:lineRule="atLeast"/>
        <w:ind w:firstLine="420"/>
        <w:jc w:val="left"/>
      </w:pPr>
    </w:p>
    <w:p w:rsidR="00B144A4" w:rsidRDefault="00B144A4" w:rsidP="006A1AA0">
      <w:pPr>
        <w:widowControl/>
        <w:shd w:val="clear" w:color="auto" w:fill="FFFFFF"/>
        <w:spacing w:before="100" w:beforeAutospacing="1" w:after="100" w:afterAutospacing="1" w:line="360" w:lineRule="atLeast"/>
        <w:ind w:firstLine="420"/>
        <w:jc w:val="left"/>
      </w:pPr>
    </w:p>
    <w:p w:rsidR="00B144A4" w:rsidRDefault="00B144A4" w:rsidP="006A1AA0">
      <w:pPr>
        <w:widowControl/>
        <w:shd w:val="clear" w:color="auto" w:fill="FFFFFF"/>
        <w:spacing w:before="100" w:beforeAutospacing="1" w:after="100" w:afterAutospacing="1" w:line="360" w:lineRule="atLeast"/>
        <w:ind w:firstLine="420"/>
        <w:jc w:val="left"/>
      </w:pPr>
    </w:p>
    <w:p w:rsidR="00B144A4" w:rsidRDefault="00B144A4" w:rsidP="006A1AA0">
      <w:pPr>
        <w:widowControl/>
        <w:shd w:val="clear" w:color="auto" w:fill="FFFFFF"/>
        <w:spacing w:before="100" w:beforeAutospacing="1" w:after="100" w:afterAutospacing="1" w:line="360" w:lineRule="atLeast"/>
        <w:ind w:firstLine="420"/>
        <w:jc w:val="left"/>
      </w:pPr>
    </w:p>
    <w:p w:rsidR="00B144A4" w:rsidRDefault="00B144A4" w:rsidP="006A1AA0">
      <w:pPr>
        <w:widowControl/>
        <w:shd w:val="clear" w:color="auto" w:fill="FFFFFF"/>
        <w:spacing w:before="100" w:beforeAutospacing="1" w:after="100" w:afterAutospacing="1" w:line="360" w:lineRule="atLeast"/>
        <w:ind w:firstLine="420"/>
        <w:jc w:val="left"/>
      </w:pPr>
    </w:p>
    <w:p w:rsidR="00B144A4" w:rsidRDefault="00B144A4" w:rsidP="006A1AA0">
      <w:pPr>
        <w:widowControl/>
        <w:shd w:val="clear" w:color="auto" w:fill="FFFFFF"/>
        <w:spacing w:before="100" w:beforeAutospacing="1" w:after="100" w:afterAutospacing="1" w:line="360" w:lineRule="atLeast"/>
        <w:ind w:firstLine="420"/>
        <w:jc w:val="left"/>
      </w:pPr>
    </w:p>
    <w:p w:rsidR="00B144A4" w:rsidRDefault="00B144A4" w:rsidP="006A1AA0">
      <w:pPr>
        <w:widowControl/>
        <w:shd w:val="clear" w:color="auto" w:fill="FFFFFF"/>
        <w:spacing w:before="100" w:beforeAutospacing="1" w:after="100" w:afterAutospacing="1" w:line="360" w:lineRule="atLeast"/>
        <w:ind w:firstLine="420"/>
        <w:jc w:val="left"/>
      </w:pPr>
    </w:p>
    <w:p w:rsidR="00B144A4" w:rsidRPr="00703C06" w:rsidRDefault="00B144A4" w:rsidP="006A1AA0">
      <w:pPr>
        <w:widowControl/>
        <w:shd w:val="clear" w:color="auto" w:fill="FFFFFF"/>
        <w:spacing w:before="100" w:beforeAutospacing="1" w:after="100" w:afterAutospacing="1" w:line="360" w:lineRule="atLeast"/>
        <w:ind w:firstLine="420"/>
        <w:jc w:val="left"/>
        <w:rPr>
          <w:rFonts w:ascii="宋体" w:cs="宋体"/>
          <w:kern w:val="0"/>
          <w:szCs w:val="21"/>
        </w:rPr>
      </w:pPr>
    </w:p>
    <w:p w:rsidR="00B144A4" w:rsidRPr="007E1EB0" w:rsidRDefault="00B144A4" w:rsidP="006A1AA0">
      <w:pPr>
        <w:spacing w:beforeLines="50" w:afterLines="150" w:line="700" w:lineRule="exact"/>
        <w:jc w:val="center"/>
        <w:rPr>
          <w:rFonts w:ascii="小标宋" w:eastAsia="小标宋" w:hAnsi="仿宋"/>
          <w:color w:val="000000"/>
          <w:sz w:val="44"/>
          <w:szCs w:val="44"/>
        </w:rPr>
      </w:pPr>
      <w:r w:rsidRPr="007E1EB0">
        <w:rPr>
          <w:rFonts w:ascii="小标宋" w:eastAsia="小标宋" w:hAnsi="仿宋" w:hint="eastAsia"/>
          <w:color w:val="000000"/>
          <w:sz w:val="44"/>
          <w:szCs w:val="44"/>
        </w:rPr>
        <w:t>参赛作品学科分类和学科认定</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hint="eastAsia"/>
          <w:color w:val="000000"/>
          <w:sz w:val="32"/>
          <w:szCs w:val="32"/>
        </w:rPr>
        <w:t>按作品研究学科分为数学、计算机科学、物理学、地球与空间科学、工程学、动物学、植物学、微生物学、医学与健康学、化学、生物化学、环境科学等</w:t>
      </w:r>
      <w:r w:rsidRPr="007E1EB0">
        <w:rPr>
          <w:rFonts w:ascii="仿宋_GB2312" w:eastAsia="仿宋_GB2312" w:hAnsi="仿宋"/>
          <w:color w:val="000000"/>
          <w:sz w:val="32"/>
          <w:szCs w:val="32"/>
        </w:rPr>
        <w:t>12</w:t>
      </w:r>
      <w:r w:rsidRPr="007E1EB0">
        <w:rPr>
          <w:rFonts w:ascii="仿宋_GB2312" w:eastAsia="仿宋_GB2312" w:hAnsi="仿宋" w:hint="eastAsia"/>
          <w:color w:val="000000"/>
          <w:sz w:val="32"/>
          <w:szCs w:val="32"/>
        </w:rPr>
        <w:t>个学科。</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1</w:t>
      </w:r>
      <w:r w:rsidRPr="007E1EB0">
        <w:rPr>
          <w:rFonts w:ascii="仿宋_GB2312" w:eastAsia="仿宋_GB2312" w:hAnsi="仿宋" w:hint="eastAsia"/>
          <w:color w:val="000000"/>
          <w:sz w:val="32"/>
          <w:szCs w:val="32"/>
        </w:rPr>
        <w:t>．数学：指形式逻辑或各种数字及代数计算的开发，以及这些原理的应用</w:t>
      </w:r>
      <w:r w:rsidRPr="007E1EB0">
        <w:rPr>
          <w:rFonts w:ascii="仿宋_GB2312" w:eastAsia="仿宋_GB2312" w:hAnsi="仿宋"/>
          <w:color w:val="000000"/>
          <w:sz w:val="32"/>
          <w:szCs w:val="32"/>
        </w:rPr>
        <w:t>,</w:t>
      </w:r>
      <w:r w:rsidRPr="007E1EB0">
        <w:rPr>
          <w:rFonts w:ascii="仿宋_GB2312" w:eastAsia="仿宋_GB2312" w:hAnsi="仿宋" w:hint="eastAsia"/>
          <w:color w:val="000000"/>
          <w:sz w:val="32"/>
          <w:szCs w:val="32"/>
        </w:rPr>
        <w:t>包括微积分、几何、抽象代数、数论、统计学、复数分析、概率论等。</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2</w:t>
      </w:r>
      <w:r w:rsidRPr="007E1EB0">
        <w:rPr>
          <w:rFonts w:ascii="仿宋_GB2312" w:eastAsia="仿宋_GB2312" w:hAnsi="仿宋" w:hint="eastAsia"/>
          <w:color w:val="000000"/>
          <w:sz w:val="32"/>
          <w:szCs w:val="32"/>
        </w:rPr>
        <w:t>．计算机科学：指计算机硬件和软件工程设计与开发，包括互联网技术及通信、计算机制图技术（包括人性化界面），仿真</w:t>
      </w:r>
      <w:r w:rsidRPr="007E1EB0">
        <w:rPr>
          <w:rFonts w:ascii="仿宋_GB2312" w:eastAsia="仿宋_GB2312" w:hAnsi="仿宋"/>
          <w:color w:val="000000"/>
          <w:sz w:val="32"/>
          <w:szCs w:val="32"/>
        </w:rPr>
        <w:t>/</w:t>
      </w:r>
      <w:r w:rsidRPr="007E1EB0">
        <w:rPr>
          <w:rFonts w:ascii="仿宋_GB2312" w:eastAsia="仿宋_GB2312" w:hAnsi="仿宋" w:hint="eastAsia"/>
          <w:color w:val="000000"/>
          <w:sz w:val="32"/>
          <w:szCs w:val="32"/>
        </w:rPr>
        <w:t>虚拟现实技术，计算科学（包括数据结构、加密技术、编码及信息理论）等。</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3</w:t>
      </w:r>
      <w:r w:rsidRPr="007E1EB0">
        <w:rPr>
          <w:rFonts w:ascii="仿宋_GB2312" w:eastAsia="仿宋_GB2312" w:hAnsi="仿宋" w:hint="eastAsia"/>
          <w:color w:val="000000"/>
          <w:sz w:val="32"/>
          <w:szCs w:val="32"/>
        </w:rPr>
        <w:t>．物理学：指能量及其与物质作用的原理、理论和定律，包括固态物理、光学、声学、粒子、原子物理、原子能、等离子体、超导体、流体和气体动力学、热力学、半导体物理学、磁学、量子物理学、力学、生物物理学等。</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4</w:t>
      </w:r>
      <w:r w:rsidRPr="007E1EB0">
        <w:rPr>
          <w:rFonts w:ascii="仿宋_GB2312" w:eastAsia="仿宋_GB2312" w:hAnsi="仿宋" w:hint="eastAsia"/>
          <w:color w:val="000000"/>
          <w:sz w:val="32"/>
          <w:szCs w:val="32"/>
        </w:rPr>
        <w:t>．地球与空间科学：包括地质学、矿物学、地貌学、海洋学、气象学、气候学、天文学、洞穴学、地震学、地理学等。</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5</w:t>
      </w:r>
      <w:r w:rsidRPr="007E1EB0">
        <w:rPr>
          <w:rFonts w:ascii="仿宋_GB2312" w:eastAsia="仿宋_GB2312" w:hAnsi="仿宋" w:hint="eastAsia"/>
          <w:color w:val="000000"/>
          <w:sz w:val="32"/>
          <w:szCs w:val="32"/>
        </w:rPr>
        <w:t>．工程学：指直接将科学原理应用于生产及实际应用的项目，包括机械工程、航空工程、化学工程、电气工程、摄影工程、音响工程、汽车工程、船舶工程、制热与制冷工程、交通运输工程、环境工程等。</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6</w:t>
      </w:r>
      <w:r w:rsidRPr="007E1EB0">
        <w:rPr>
          <w:rFonts w:ascii="仿宋_GB2312" w:eastAsia="仿宋_GB2312" w:hAnsi="仿宋" w:hint="eastAsia"/>
          <w:color w:val="000000"/>
          <w:sz w:val="32"/>
          <w:szCs w:val="32"/>
        </w:rPr>
        <w:t>．动物学：指对动物的研究，包括动物遗传学、鸟类学、鱼类学、爬虫学、昆虫学、动物生态学、古生物学、细胞生理学、生理节律学、畜牧学、细胞学、组织学、动物生理学、无脊椎动物神经生理学、无脊椎动物研究等。</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7</w:t>
      </w:r>
      <w:r w:rsidRPr="007E1EB0">
        <w:rPr>
          <w:rFonts w:ascii="仿宋_GB2312" w:eastAsia="仿宋_GB2312" w:hAnsi="仿宋" w:hint="eastAsia"/>
          <w:color w:val="000000"/>
          <w:sz w:val="32"/>
          <w:szCs w:val="32"/>
        </w:rPr>
        <w:t>．植物学：指植物生命的研究，包括农业科学、农业经济学、园艺学、林学、植物分类学、植物生理学、植物遗传学、植物溶液培养、海藻等。</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8</w:t>
      </w:r>
      <w:r w:rsidRPr="007E1EB0">
        <w:rPr>
          <w:rFonts w:ascii="仿宋_GB2312" w:eastAsia="仿宋_GB2312" w:hAnsi="仿宋" w:hint="eastAsia"/>
          <w:color w:val="000000"/>
          <w:sz w:val="32"/>
          <w:szCs w:val="32"/>
        </w:rPr>
        <w:t>．微生物学：指有关微生物的生物学，包括细菌学、病毒学、原生动物学、真菌学、微生物遗传学等。</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9</w:t>
      </w:r>
      <w:r w:rsidRPr="007E1EB0">
        <w:rPr>
          <w:rFonts w:ascii="仿宋_GB2312" w:eastAsia="仿宋_GB2312" w:hAnsi="仿宋" w:hint="eastAsia"/>
          <w:color w:val="000000"/>
          <w:sz w:val="32"/>
          <w:szCs w:val="32"/>
        </w:rPr>
        <w:t>．医学与健康学：指对于人类及动物的疾病和健康的研究，包括牙科学、药理学、病理学、眼科学、营养学、公共卫生学、儿科学、皮肤学、过敏反应、语言与听力等。</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10</w:t>
      </w:r>
      <w:r w:rsidRPr="007E1EB0">
        <w:rPr>
          <w:rFonts w:ascii="仿宋_GB2312" w:eastAsia="仿宋_GB2312" w:hAnsi="仿宋" w:hint="eastAsia"/>
          <w:color w:val="000000"/>
          <w:sz w:val="32"/>
          <w:szCs w:val="32"/>
        </w:rPr>
        <w:t>．化学：指对物质性质和组成以及其所依从的规律的研究，包括物理化学、有机化学（不含生物化学）、无机化学、分析化学、材料化学、塑料、燃料化学、杀虫剂、冶金学、土壤化学等。</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11</w:t>
      </w:r>
      <w:r w:rsidRPr="007E1EB0">
        <w:rPr>
          <w:rFonts w:ascii="仿宋_GB2312" w:eastAsia="仿宋_GB2312" w:hAnsi="仿宋" w:hint="eastAsia"/>
          <w:color w:val="000000"/>
          <w:sz w:val="32"/>
          <w:szCs w:val="32"/>
        </w:rPr>
        <w:t>．生物化学：指生命活动进程中的化学，包括分子生物学、分子遗传学、光合作用、血液化学、蛋白质化学、食物化学、激素等。</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12</w:t>
      </w:r>
      <w:r w:rsidRPr="007E1EB0">
        <w:rPr>
          <w:rFonts w:ascii="仿宋_GB2312" w:eastAsia="仿宋_GB2312" w:hAnsi="仿宋" w:hint="eastAsia"/>
          <w:color w:val="000000"/>
          <w:sz w:val="32"/>
          <w:szCs w:val="32"/>
        </w:rPr>
        <w:t>．环境科学：指对于空气、水及土地资源等污染源及其控制的研究、生态学等。</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hint="eastAsia"/>
          <w:color w:val="000000"/>
          <w:sz w:val="32"/>
          <w:szCs w:val="32"/>
        </w:rPr>
        <w:t>学科认定按以下标准：</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1</w:t>
      </w:r>
      <w:r w:rsidRPr="007E1EB0">
        <w:rPr>
          <w:rFonts w:ascii="仿宋_GB2312" w:eastAsia="仿宋_GB2312" w:hAnsi="仿宋" w:hint="eastAsia"/>
          <w:color w:val="000000"/>
          <w:sz w:val="32"/>
          <w:szCs w:val="32"/>
        </w:rPr>
        <w:t>．涉及制作和设计的项目：项目的主要内容是设计和制作，项目应属于工程学；项目虽是设计和制作，但目的是用其收集获得了数据，并进行了分析，则该项目应属于所进行分析和研究的学科。</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2</w:t>
      </w:r>
      <w:r w:rsidRPr="007E1EB0">
        <w:rPr>
          <w:rFonts w:ascii="仿宋_GB2312" w:eastAsia="仿宋_GB2312" w:hAnsi="仿宋" w:hint="eastAsia"/>
          <w:color w:val="000000"/>
          <w:sz w:val="32"/>
          <w:szCs w:val="32"/>
        </w:rPr>
        <w:t>．涉及动植物生活环境的项目：项目研究的是河流或池塘中的动植物生活环境，则不属动植物学而应属环境科学。</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3</w:t>
      </w:r>
      <w:r w:rsidRPr="007E1EB0">
        <w:rPr>
          <w:rFonts w:ascii="仿宋_GB2312" w:eastAsia="仿宋_GB2312" w:hAnsi="仿宋" w:hint="eastAsia"/>
          <w:color w:val="000000"/>
          <w:sz w:val="32"/>
          <w:szCs w:val="32"/>
        </w:rPr>
        <w:t>．涉及动植物化石的项目：项目研究的是史前植物化石，应属植物学；项目研究的是史前动物化石，应属动物学；项目研究的是地质年代，应属地球与空间科学；项目研究的是贝壳化石的化学组成，应属化学。</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4</w:t>
      </w:r>
      <w:r w:rsidRPr="007E1EB0">
        <w:rPr>
          <w:rFonts w:ascii="仿宋_GB2312" w:eastAsia="仿宋_GB2312" w:hAnsi="仿宋" w:hint="eastAsia"/>
          <w:color w:val="000000"/>
          <w:sz w:val="32"/>
          <w:szCs w:val="32"/>
        </w:rPr>
        <w:t>．涉及火箭及飞行器的项目：如项目研究的是火箭及飞行器燃料，应属化学；项目研究的是使用火箭及飞行器作为气象仪器的运载工具，应属地球与空间科学；项目研究是计算火箭及飞行器的轨道，应属物理学；项目研究的是火箭及飞行器加速度对小鼠的影响，应属医学与健康学。</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5</w:t>
      </w:r>
      <w:r w:rsidRPr="007E1EB0">
        <w:rPr>
          <w:rFonts w:ascii="仿宋_GB2312" w:eastAsia="仿宋_GB2312" w:hAnsi="仿宋" w:hint="eastAsia"/>
          <w:color w:val="000000"/>
          <w:sz w:val="32"/>
          <w:szCs w:val="32"/>
        </w:rPr>
        <w:t>．涉及遗传学的项目：如项目研究的是</w:t>
      </w:r>
      <w:r w:rsidRPr="007E1EB0">
        <w:rPr>
          <w:rFonts w:ascii="仿宋_GB2312" w:eastAsia="仿宋_GB2312" w:hAnsi="仿宋"/>
          <w:color w:val="000000"/>
          <w:sz w:val="32"/>
          <w:szCs w:val="32"/>
        </w:rPr>
        <w:t>DNA</w:t>
      </w:r>
      <w:r w:rsidRPr="007E1EB0">
        <w:rPr>
          <w:rFonts w:ascii="仿宋_GB2312" w:eastAsia="仿宋_GB2312" w:hAnsi="仿宋" w:hint="eastAsia"/>
          <w:color w:val="000000"/>
          <w:sz w:val="32"/>
          <w:szCs w:val="32"/>
        </w:rPr>
        <w:t>，应属生物化学；项目研究的是植物杂交遗传，应属植物学；项目研究的是大肠杆菌的遗传学，应属微生物学。</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6</w:t>
      </w:r>
      <w:r w:rsidRPr="007E1EB0">
        <w:rPr>
          <w:rFonts w:ascii="仿宋_GB2312" w:eastAsia="仿宋_GB2312" w:hAnsi="仿宋" w:hint="eastAsia"/>
          <w:color w:val="000000"/>
          <w:sz w:val="32"/>
          <w:szCs w:val="32"/>
        </w:rPr>
        <w:t>．涉及维生素的项目：如项目研究的是机体对维生素如何处理，应属生物化学；项目研究的是有关维生素的分析，应属化学；项目研究的是维生素缺乏的影响，应属医学与健康学。</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7</w:t>
      </w:r>
      <w:r w:rsidRPr="007E1EB0">
        <w:rPr>
          <w:rFonts w:ascii="仿宋_GB2312" w:eastAsia="仿宋_GB2312" w:hAnsi="仿宋" w:hint="eastAsia"/>
          <w:color w:val="000000"/>
          <w:sz w:val="32"/>
          <w:szCs w:val="32"/>
        </w:rPr>
        <w:t>．涉及晶体学的项目：如项目研究的是晶体的组成，应属化学；项目研究的是晶体的对称性，应属数学；项目研究的是晶格的结构</w:t>
      </w:r>
      <w:r w:rsidRPr="007E1EB0">
        <w:rPr>
          <w:rFonts w:ascii="仿宋_GB2312" w:eastAsia="仿宋_GB2312" w:hAnsi="仿宋"/>
          <w:color w:val="000000"/>
          <w:sz w:val="32"/>
          <w:szCs w:val="32"/>
        </w:rPr>
        <w:t>,</w:t>
      </w:r>
      <w:r w:rsidRPr="007E1EB0">
        <w:rPr>
          <w:rFonts w:ascii="仿宋_GB2312" w:eastAsia="仿宋_GB2312" w:hAnsi="仿宋" w:hint="eastAsia"/>
          <w:color w:val="000000"/>
          <w:sz w:val="32"/>
          <w:szCs w:val="32"/>
        </w:rPr>
        <w:t>应属物理学。</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8</w:t>
      </w:r>
      <w:r w:rsidRPr="007E1EB0">
        <w:rPr>
          <w:rFonts w:ascii="仿宋_GB2312" w:eastAsia="仿宋_GB2312" w:hAnsi="仿宋" w:hint="eastAsia"/>
          <w:color w:val="000000"/>
          <w:sz w:val="32"/>
          <w:szCs w:val="32"/>
        </w:rPr>
        <w:t>．涉及语言和听力的项目：项目研究的是助听器，应属工程学；项目研究的是失语症应属医学与健康学；项目研究的是语音，应属物理学；项目研究的是耳的结构应属动物学。</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9</w:t>
      </w:r>
      <w:r w:rsidRPr="007E1EB0">
        <w:rPr>
          <w:rFonts w:ascii="仿宋_GB2312" w:eastAsia="仿宋_GB2312" w:hAnsi="仿宋" w:hint="eastAsia"/>
          <w:color w:val="000000"/>
          <w:sz w:val="32"/>
          <w:szCs w:val="32"/>
        </w:rPr>
        <w:t>．涉及放射能的项目：项目研究的是使用同位素跟踪，可以是生物化学、植物学、医学与健康学以及动物学；项目研究的是对放射能进行测量，可以是地球与空间科学或物理学；项目研究的是放射能监测仪器的设计和制作，应属工程学。</w:t>
      </w:r>
    </w:p>
    <w:p w:rsidR="00B144A4" w:rsidRPr="007E1EB0" w:rsidRDefault="00B144A4" w:rsidP="006A1AA0">
      <w:pPr>
        <w:spacing w:line="580" w:lineRule="exact"/>
        <w:ind w:firstLineChars="200" w:firstLine="31680"/>
        <w:textAlignment w:val="bottom"/>
        <w:rPr>
          <w:rFonts w:ascii="仿宋_GB2312" w:eastAsia="仿宋_GB2312" w:hAnsi="仿宋"/>
          <w:color w:val="000000"/>
          <w:sz w:val="32"/>
          <w:szCs w:val="32"/>
        </w:rPr>
      </w:pPr>
      <w:r w:rsidRPr="007E1EB0">
        <w:rPr>
          <w:rFonts w:ascii="仿宋_GB2312" w:eastAsia="仿宋_GB2312" w:hAnsi="仿宋"/>
          <w:color w:val="000000"/>
          <w:sz w:val="32"/>
          <w:szCs w:val="32"/>
        </w:rPr>
        <w:t>10</w:t>
      </w:r>
      <w:r w:rsidRPr="007E1EB0">
        <w:rPr>
          <w:rFonts w:ascii="仿宋_GB2312" w:eastAsia="仿宋_GB2312" w:hAnsi="仿宋" w:hint="eastAsia"/>
          <w:color w:val="000000"/>
          <w:sz w:val="32"/>
          <w:szCs w:val="32"/>
        </w:rPr>
        <w:t>．涉及空间科学的项目：很多的项目涉及空间科学但并不归属与地球与空间科学。如失重对植物的影响，应属植物学；失重对人的影响，应属医学与健康学；开发一种封闭环境的太空舱系统应属工程学。</w:t>
      </w:r>
    </w:p>
    <w:p w:rsidR="00B144A4" w:rsidRDefault="00B144A4" w:rsidP="006A1AA0">
      <w:r w:rsidRPr="007E1EB0">
        <w:rPr>
          <w:rFonts w:ascii="仿宋_GB2312" w:eastAsia="仿宋_GB2312" w:hAnsi="仿宋"/>
          <w:color w:val="000000"/>
          <w:sz w:val="32"/>
          <w:szCs w:val="32"/>
        </w:rPr>
        <w:t>11</w:t>
      </w:r>
      <w:r w:rsidRPr="007E1EB0">
        <w:rPr>
          <w:rFonts w:ascii="仿宋_GB2312" w:eastAsia="仿宋_GB2312" w:hAnsi="仿宋" w:hint="eastAsia"/>
          <w:color w:val="000000"/>
          <w:sz w:val="32"/>
          <w:szCs w:val="32"/>
        </w:rPr>
        <w:t>．涉及计算机的项目：如果计算机只作为工具使用，项目应属于其研究的学科领域；如使用计算机计算火箭轨道，应属物理学；计算某一无机化学反应的产热，应属化学。</w:t>
      </w:r>
    </w:p>
    <w:p w:rsidR="00B144A4" w:rsidRPr="006A1AA0" w:rsidRDefault="00B144A4"/>
    <w:sectPr w:rsidR="00B144A4" w:rsidRPr="006A1AA0" w:rsidSect="004D26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4A4" w:rsidRDefault="00B144A4" w:rsidP="00703C06">
      <w:r>
        <w:separator/>
      </w:r>
    </w:p>
  </w:endnote>
  <w:endnote w:type="continuationSeparator" w:id="0">
    <w:p w:rsidR="00B144A4" w:rsidRDefault="00B144A4" w:rsidP="00703C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小标宋">
    <w:altName w:val="微软雅黑"/>
    <w:panose1 w:val="00000000000000000000"/>
    <w:charset w:val="86"/>
    <w:family w:val="script"/>
    <w:notTrueType/>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4A4" w:rsidRDefault="00B144A4" w:rsidP="00703C06">
      <w:r>
        <w:separator/>
      </w:r>
    </w:p>
  </w:footnote>
  <w:footnote w:type="continuationSeparator" w:id="0">
    <w:p w:rsidR="00B144A4" w:rsidRDefault="00B144A4" w:rsidP="00703C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3C06"/>
    <w:rsid w:val="004D2619"/>
    <w:rsid w:val="0062415F"/>
    <w:rsid w:val="006A1AA0"/>
    <w:rsid w:val="006E4B60"/>
    <w:rsid w:val="00703C06"/>
    <w:rsid w:val="007A6871"/>
    <w:rsid w:val="007E1EB0"/>
    <w:rsid w:val="008C7A2E"/>
    <w:rsid w:val="009610D1"/>
    <w:rsid w:val="00975EA6"/>
    <w:rsid w:val="00B144A4"/>
    <w:rsid w:val="00BB214D"/>
    <w:rsid w:val="00F048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1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3C0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03C06"/>
    <w:rPr>
      <w:rFonts w:cs="Times New Roman"/>
      <w:sz w:val="18"/>
      <w:szCs w:val="18"/>
    </w:rPr>
  </w:style>
  <w:style w:type="paragraph" w:styleId="Footer">
    <w:name w:val="footer"/>
    <w:basedOn w:val="Normal"/>
    <w:link w:val="FooterChar"/>
    <w:uiPriority w:val="99"/>
    <w:semiHidden/>
    <w:rsid w:val="00703C0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03C06"/>
    <w:rPr>
      <w:rFonts w:cs="Times New Roman"/>
      <w:sz w:val="18"/>
      <w:szCs w:val="18"/>
    </w:rPr>
  </w:style>
  <w:style w:type="character" w:styleId="Hyperlink">
    <w:name w:val="Hyperlink"/>
    <w:basedOn w:val="DefaultParagraphFont"/>
    <w:uiPriority w:val="99"/>
    <w:semiHidden/>
    <w:rsid w:val="00703C06"/>
    <w:rPr>
      <w:rFonts w:ascii="Microsoft Yahei" w:hAnsi="Microsoft Yahei" w:cs="Times New Roman"/>
      <w:color w:val="0000FF"/>
      <w:u w:val="none"/>
      <w:effect w:val="none"/>
    </w:rPr>
  </w:style>
  <w:style w:type="paragraph" w:styleId="NormalWeb">
    <w:name w:val="Normal (Web)"/>
    <w:basedOn w:val="Normal"/>
    <w:uiPriority w:val="99"/>
    <w:semiHidden/>
    <w:rsid w:val="00703C06"/>
    <w:pPr>
      <w:widowControl/>
      <w:spacing w:before="100" w:beforeAutospacing="1" w:after="100" w:afterAutospacing="1"/>
      <w:jc w:val="left"/>
    </w:pPr>
    <w:rPr>
      <w:rFonts w:ascii="宋体" w:hAnsi="宋体" w:cs="宋体"/>
      <w:kern w:val="0"/>
      <w:sz w:val="24"/>
      <w:szCs w:val="24"/>
    </w:rPr>
  </w:style>
  <w:style w:type="paragraph" w:customStyle="1" w:styleId="firsttit">
    <w:name w:val="firsttit"/>
    <w:basedOn w:val="Normal"/>
    <w:uiPriority w:val="99"/>
    <w:rsid w:val="00703C06"/>
    <w:pPr>
      <w:widowControl/>
      <w:spacing w:before="100" w:beforeAutospacing="1" w:after="100" w:afterAutospacing="1" w:line="480" w:lineRule="atLeast"/>
      <w:jc w:val="center"/>
    </w:pPr>
    <w:rPr>
      <w:rFonts w:ascii="宋体" w:hAnsi="宋体" w:cs="宋体"/>
      <w:b/>
      <w:bCs/>
      <w:kern w:val="0"/>
      <w:sz w:val="24"/>
      <w:szCs w:val="24"/>
    </w:rPr>
  </w:style>
  <w:style w:type="paragraph" w:customStyle="1" w:styleId="secondtit">
    <w:name w:val="secondtit"/>
    <w:basedOn w:val="Normal"/>
    <w:uiPriority w:val="99"/>
    <w:rsid w:val="00703C06"/>
    <w:pPr>
      <w:widowControl/>
      <w:spacing w:before="100" w:beforeAutospacing="1" w:after="100" w:afterAutospacing="1" w:line="390" w:lineRule="atLeast"/>
      <w:jc w:val="center"/>
    </w:pPr>
    <w:rPr>
      <w:rFonts w:ascii="宋体" w:hAnsi="宋体" w:cs="宋体"/>
      <w:kern w:val="0"/>
      <w:sz w:val="24"/>
      <w:szCs w:val="24"/>
    </w:rPr>
  </w:style>
  <w:style w:type="character" w:styleId="Strong">
    <w:name w:val="Strong"/>
    <w:basedOn w:val="DefaultParagraphFont"/>
    <w:uiPriority w:val="99"/>
    <w:qFormat/>
    <w:rsid w:val="00703C06"/>
    <w:rPr>
      <w:rFonts w:cs="Times New Roman"/>
      <w:b/>
      <w:bCs/>
    </w:rPr>
  </w:style>
  <w:style w:type="character" w:customStyle="1" w:styleId="bsharecount">
    <w:name w:val="bshare_count"/>
    <w:basedOn w:val="DefaultParagraphFont"/>
    <w:uiPriority w:val="99"/>
    <w:rsid w:val="00703C06"/>
    <w:rPr>
      <w:rFonts w:cs="Times New Roman"/>
    </w:rPr>
  </w:style>
</w:styles>
</file>

<file path=word/webSettings.xml><?xml version="1.0" encoding="utf-8"?>
<w:webSettings xmlns:r="http://schemas.openxmlformats.org/officeDocument/2006/relationships" xmlns:w="http://schemas.openxmlformats.org/wordprocessingml/2006/main">
  <w:divs>
    <w:div w:id="720979581">
      <w:marLeft w:val="0"/>
      <w:marRight w:val="0"/>
      <w:marTop w:val="0"/>
      <w:marBottom w:val="0"/>
      <w:divBdr>
        <w:top w:val="none" w:sz="0" w:space="0" w:color="auto"/>
        <w:left w:val="none" w:sz="0" w:space="0" w:color="auto"/>
        <w:bottom w:val="none" w:sz="0" w:space="0" w:color="auto"/>
        <w:right w:val="none" w:sz="0" w:space="0" w:color="auto"/>
      </w:divBdr>
      <w:divsChild>
        <w:div w:id="720979570">
          <w:marLeft w:val="0"/>
          <w:marRight w:val="0"/>
          <w:marTop w:val="0"/>
          <w:marBottom w:val="0"/>
          <w:divBdr>
            <w:top w:val="none" w:sz="0" w:space="0" w:color="auto"/>
            <w:left w:val="none" w:sz="0" w:space="0" w:color="auto"/>
            <w:bottom w:val="none" w:sz="0" w:space="0" w:color="auto"/>
            <w:right w:val="none" w:sz="0" w:space="0" w:color="auto"/>
          </w:divBdr>
          <w:divsChild>
            <w:div w:id="720979573">
              <w:marLeft w:val="0"/>
              <w:marRight w:val="0"/>
              <w:marTop w:val="0"/>
              <w:marBottom w:val="0"/>
              <w:divBdr>
                <w:top w:val="none" w:sz="0" w:space="0" w:color="auto"/>
                <w:left w:val="none" w:sz="0" w:space="0" w:color="auto"/>
                <w:bottom w:val="none" w:sz="0" w:space="0" w:color="auto"/>
                <w:right w:val="none" w:sz="0" w:space="0" w:color="auto"/>
              </w:divBdr>
              <w:divsChild>
                <w:div w:id="720979578">
                  <w:marLeft w:val="0"/>
                  <w:marRight w:val="0"/>
                  <w:marTop w:val="0"/>
                  <w:marBottom w:val="150"/>
                  <w:divBdr>
                    <w:top w:val="none" w:sz="0" w:space="0" w:color="auto"/>
                    <w:left w:val="none" w:sz="0" w:space="0" w:color="auto"/>
                    <w:bottom w:val="none" w:sz="0" w:space="0" w:color="auto"/>
                    <w:right w:val="none" w:sz="0" w:space="0" w:color="auto"/>
                  </w:divBdr>
                  <w:divsChild>
                    <w:div w:id="720979575">
                      <w:marLeft w:val="0"/>
                      <w:marRight w:val="0"/>
                      <w:marTop w:val="0"/>
                      <w:marBottom w:val="0"/>
                      <w:divBdr>
                        <w:top w:val="none" w:sz="0" w:space="0" w:color="auto"/>
                        <w:left w:val="none" w:sz="0" w:space="0" w:color="auto"/>
                        <w:bottom w:val="none" w:sz="0" w:space="0" w:color="auto"/>
                        <w:right w:val="none" w:sz="0" w:space="0" w:color="auto"/>
                      </w:divBdr>
                      <w:divsChild>
                        <w:div w:id="720979572">
                          <w:marLeft w:val="510"/>
                          <w:marRight w:val="0"/>
                          <w:marTop w:val="0"/>
                          <w:marBottom w:val="0"/>
                          <w:divBdr>
                            <w:top w:val="none" w:sz="0" w:space="0" w:color="auto"/>
                            <w:left w:val="none" w:sz="0" w:space="0" w:color="auto"/>
                            <w:bottom w:val="none" w:sz="0" w:space="0" w:color="auto"/>
                            <w:right w:val="none" w:sz="0" w:space="0" w:color="auto"/>
                          </w:divBdr>
                          <w:divsChild>
                            <w:div w:id="720979579">
                              <w:marLeft w:val="0"/>
                              <w:marRight w:val="0"/>
                              <w:marTop w:val="0"/>
                              <w:marBottom w:val="0"/>
                              <w:divBdr>
                                <w:top w:val="single" w:sz="6" w:space="5" w:color="DDDDDD"/>
                                <w:left w:val="single" w:sz="6" w:space="11" w:color="DDDDDD"/>
                                <w:bottom w:val="single" w:sz="6" w:space="5" w:color="DDDDDD"/>
                                <w:right w:val="single" w:sz="6" w:space="11" w:color="DDDDDD"/>
                              </w:divBdr>
                            </w:div>
                          </w:divsChild>
                        </w:div>
                        <w:div w:id="720979574">
                          <w:marLeft w:val="0"/>
                          <w:marRight w:val="0"/>
                          <w:marTop w:val="0"/>
                          <w:marBottom w:val="0"/>
                          <w:divBdr>
                            <w:top w:val="none" w:sz="0" w:space="0" w:color="auto"/>
                            <w:left w:val="none" w:sz="0" w:space="0" w:color="auto"/>
                            <w:bottom w:val="none" w:sz="0" w:space="0" w:color="auto"/>
                            <w:right w:val="none" w:sz="0" w:space="0" w:color="auto"/>
                          </w:divBdr>
                          <w:divsChild>
                            <w:div w:id="720979571">
                              <w:marLeft w:val="0"/>
                              <w:marRight w:val="0"/>
                              <w:marTop w:val="0"/>
                              <w:marBottom w:val="0"/>
                              <w:divBdr>
                                <w:top w:val="none" w:sz="0" w:space="0" w:color="auto"/>
                                <w:left w:val="none" w:sz="0" w:space="0" w:color="auto"/>
                                <w:bottom w:val="none" w:sz="0" w:space="0" w:color="auto"/>
                                <w:right w:val="none" w:sz="0" w:space="0" w:color="auto"/>
                              </w:divBdr>
                            </w:div>
                          </w:divsChild>
                        </w:div>
                        <w:div w:id="720979576">
                          <w:marLeft w:val="0"/>
                          <w:marRight w:val="0"/>
                          <w:marTop w:val="0"/>
                          <w:marBottom w:val="0"/>
                          <w:divBdr>
                            <w:top w:val="none" w:sz="0" w:space="0" w:color="auto"/>
                            <w:left w:val="none" w:sz="0" w:space="0" w:color="auto"/>
                            <w:bottom w:val="none" w:sz="0" w:space="0" w:color="auto"/>
                            <w:right w:val="none" w:sz="0" w:space="0" w:color="auto"/>
                          </w:divBdr>
                          <w:divsChild>
                            <w:div w:id="720979580">
                              <w:marLeft w:val="0"/>
                              <w:marRight w:val="0"/>
                              <w:marTop w:val="0"/>
                              <w:marBottom w:val="0"/>
                              <w:divBdr>
                                <w:top w:val="none" w:sz="0" w:space="0" w:color="auto"/>
                                <w:left w:val="none" w:sz="0" w:space="0" w:color="auto"/>
                                <w:bottom w:val="none" w:sz="0" w:space="0" w:color="auto"/>
                                <w:right w:val="none" w:sz="0" w:space="0" w:color="auto"/>
                              </w:divBdr>
                            </w:div>
                          </w:divsChild>
                        </w:div>
                        <w:div w:id="72097957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iaoxiaotong.org" TargetMode="External"/><Relationship Id="rId3" Type="http://schemas.openxmlformats.org/officeDocument/2006/relationships/webSettings" Target="webSettings.xml"/><Relationship Id="rId7" Type="http://schemas.openxmlformats.org/officeDocument/2006/relationships/hyperlink" Target="http://mingtian.xiaoxiaotong.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ngtian.xiaoxiaotong.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mingtian.xiaoxiaotong.org/AttachFile/2015/5/1012000100/635676414889049219.doc" TargetMode="External"/><Relationship Id="rId4" Type="http://schemas.openxmlformats.org/officeDocument/2006/relationships/footnotes" Target="footnotes.xml"/><Relationship Id="rId9" Type="http://schemas.openxmlformats.org/officeDocument/2006/relationships/hyperlink" Target="mailto:mingtian@xiaoxiaoto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12</Pages>
  <Words>882</Words>
  <Characters>5033</Characters>
  <Application>Microsoft Office Outlook</Application>
  <DocSecurity>0</DocSecurity>
  <Lines>0</Lines>
  <Paragraphs>0</Paragraphs>
  <ScaleCrop>false</ScaleCrop>
  <Company>Users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6</cp:revision>
  <dcterms:created xsi:type="dcterms:W3CDTF">2015-05-20T08:08:00Z</dcterms:created>
  <dcterms:modified xsi:type="dcterms:W3CDTF">2015-06-01T02:13:00Z</dcterms:modified>
</cp:coreProperties>
</file>